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F" w:rsidRPr="008B27E5" w:rsidRDefault="00384FDF" w:rsidP="00384FDF">
      <w:bookmarkStart w:id="0" w:name="_GoBack"/>
      <w:bookmarkEnd w:id="0"/>
      <w:r w:rsidRPr="008B27E5">
        <w:t>Pranešimas žiniasklaidai</w:t>
      </w:r>
    </w:p>
    <w:p w:rsidR="00384FDF" w:rsidRPr="00CE35F9" w:rsidRDefault="00384FDF" w:rsidP="00384FDF">
      <w:pPr>
        <w:rPr>
          <w:i/>
        </w:rPr>
      </w:pPr>
      <w:r w:rsidRPr="00CE35F9">
        <w:rPr>
          <w:i/>
        </w:rPr>
        <w:t xml:space="preserve">2014 m. </w:t>
      </w:r>
      <w:r>
        <w:rPr>
          <w:i/>
        </w:rPr>
        <w:t>birželio</w:t>
      </w:r>
      <w:r w:rsidRPr="00CE35F9">
        <w:rPr>
          <w:i/>
        </w:rPr>
        <w:t xml:space="preserve"> </w:t>
      </w:r>
      <w:r w:rsidR="00E7380D">
        <w:rPr>
          <w:i/>
        </w:rPr>
        <w:t>9</w:t>
      </w:r>
      <w:r w:rsidRPr="00CE35F9">
        <w:rPr>
          <w:i/>
        </w:rPr>
        <w:t xml:space="preserve"> d.</w:t>
      </w:r>
    </w:p>
    <w:p w:rsidR="00384FDF" w:rsidRPr="008B27E5" w:rsidRDefault="00384FDF" w:rsidP="00384FDF"/>
    <w:p w:rsidR="00384FDF" w:rsidRPr="006860A6" w:rsidRDefault="00384FDF" w:rsidP="00384FDF">
      <w:pPr>
        <w:contextualSpacing/>
        <w:rPr>
          <w:b/>
        </w:rPr>
      </w:pPr>
      <w:r>
        <w:rPr>
          <w:b/>
        </w:rPr>
        <w:t>Draudėjų skola sumažėjo</w:t>
      </w:r>
    </w:p>
    <w:p w:rsidR="00384FDF" w:rsidRDefault="00384FDF" w:rsidP="00384FDF">
      <w:pPr>
        <w:contextualSpacing/>
      </w:pPr>
    </w:p>
    <w:p w:rsidR="00384FDF" w:rsidRDefault="00384FDF" w:rsidP="00384FDF">
      <w:r>
        <w:t>Pirmąjį šių metų ketvirtį sumažėjo draudėjų skola Valstybinio socialinio draudimo fondui. Tačiau skolingų draudėjų skaičius nežymiai padidėjo.</w:t>
      </w:r>
    </w:p>
    <w:p w:rsidR="00384FDF" w:rsidRDefault="00384FDF" w:rsidP="00384FDF"/>
    <w:p w:rsidR="00384FDF" w:rsidRDefault="00384FDF" w:rsidP="00384FDF">
      <w:r>
        <w:t>Balandžio 1 d. duomenimis</w:t>
      </w:r>
      <w:r w:rsidR="00E7380D">
        <w:t>,</w:t>
      </w:r>
      <w:r>
        <w:t xml:space="preserve"> draudėjų skola pradelstais mokėjimo terminais buvo </w:t>
      </w:r>
      <w:r w:rsidR="00FB5788">
        <w:t>431,7</w:t>
      </w:r>
      <w:r>
        <w:t xml:space="preserve"> mln. Lt. Tai yra </w:t>
      </w:r>
      <w:r w:rsidR="00DC3DAE">
        <w:t>2,4</w:t>
      </w:r>
      <w:r>
        <w:t xml:space="preserve"> mln. Lt mažiau nei buvo metų pradžioje.</w:t>
      </w:r>
    </w:p>
    <w:p w:rsidR="00384FDF" w:rsidRDefault="00384FDF" w:rsidP="00384FDF"/>
    <w:p w:rsidR="00384FDF" w:rsidRDefault="00007FB5" w:rsidP="00384FDF">
      <w:r>
        <w:t>Skolingų draudėjų skaičius per pirmąjį šių metų ketvirtį padidėjo 2,5 tūkst. – nuo 97,2 tūkst. iki 99,7 tūkst.</w:t>
      </w:r>
    </w:p>
    <w:p w:rsidR="00384FDF" w:rsidRDefault="00384FDF" w:rsidP="00384FDF"/>
    <w:p w:rsidR="00DC3DAE" w:rsidRDefault="00DC3DAE" w:rsidP="00DC3DAE">
      <w:r>
        <w:t xml:space="preserve">62 proc. (235,4 mln. Lt) visos </w:t>
      </w:r>
      <w:r w:rsidR="00E7380D">
        <w:t>skolos V</w:t>
      </w:r>
      <w:r>
        <w:t>alstybinio socialinio draudimo fondui sudarė bankrutuojančių įmonių skola. Balandžio 1 d. duomenimis, tokių skolingų bankrutuojančių įmonių buvo 3,8 tūkst.</w:t>
      </w:r>
    </w:p>
    <w:p w:rsidR="00DC3DAE" w:rsidRDefault="00DC3DAE" w:rsidP="00384FDF"/>
    <w:p w:rsidR="00384FDF" w:rsidRDefault="00007FB5" w:rsidP="00384FDF">
      <w:r>
        <w:t xml:space="preserve">58,5 proc. </w:t>
      </w:r>
      <w:r w:rsidR="00DC3DAE">
        <w:t>(</w:t>
      </w:r>
      <w:r>
        <w:t>56,7 tūkst.</w:t>
      </w:r>
      <w:r w:rsidR="00DC3DAE">
        <w:t>) skolingų</w:t>
      </w:r>
      <w:r>
        <w:t xml:space="preserve"> draudėjų fondui buvo </w:t>
      </w:r>
      <w:r w:rsidR="00DC3DAE">
        <w:t>įsiskolinę ne daugiau</w:t>
      </w:r>
      <w:r>
        <w:t xml:space="preserve"> </w:t>
      </w:r>
      <w:r w:rsidR="00DC3DAE">
        <w:t>kaip</w:t>
      </w:r>
      <w:r>
        <w:t xml:space="preserve"> 100 Lt. Dėl tokio įsiskolinimo priverstinio poveikio priemonės draudėjams netaikomos.</w:t>
      </w:r>
    </w:p>
    <w:p w:rsidR="00007FB5" w:rsidRDefault="00007FB5" w:rsidP="00384FDF"/>
    <w:p w:rsidR="00007FB5" w:rsidRDefault="00DC3DAE" w:rsidP="00384FDF">
      <w:r>
        <w:t>P</w:t>
      </w:r>
      <w:r w:rsidR="00007FB5">
        <w:t>er 100 Lt fondui buvo skolingi 41,3 tūkst. draudėjų – tai yra 0,85 tūkst. draudėjų daugiau nei metų pradžioje.</w:t>
      </w:r>
    </w:p>
    <w:p w:rsidR="00007FB5" w:rsidRDefault="00007FB5" w:rsidP="00384FDF"/>
    <w:p w:rsidR="00007FB5" w:rsidRDefault="00947420" w:rsidP="00384FDF">
      <w:r>
        <w:t>Pirmąjį ketvirtį didžiausia draudėjų skola fiksuota</w:t>
      </w:r>
      <w:r w:rsidR="00EA4BDC">
        <w:t xml:space="preserve"> Vilniaus</w:t>
      </w:r>
      <w:r>
        <w:t>, Kauno ir Klaipėdos teritoriniuose skyriuose – atitinkamai 146,3 mln. Lt, 89,9 mln. Lt ir 40,9 mln. Lt.</w:t>
      </w:r>
    </w:p>
    <w:p w:rsidR="00007FB5" w:rsidRDefault="00007FB5" w:rsidP="00384FDF"/>
    <w:p w:rsidR="00384FDF" w:rsidRPr="008B27E5" w:rsidRDefault="00384FDF" w:rsidP="00384FDF">
      <w:pPr>
        <w:rPr>
          <w:sz w:val="20"/>
          <w:szCs w:val="20"/>
        </w:rPr>
      </w:pPr>
      <w:r w:rsidRPr="008B27E5">
        <w:rPr>
          <w:sz w:val="20"/>
          <w:szCs w:val="20"/>
        </w:rPr>
        <w:t xml:space="preserve">Valstybinio socialinio draudimo fondo valdybos </w:t>
      </w:r>
    </w:p>
    <w:p w:rsidR="00384FDF" w:rsidRPr="008B27E5" w:rsidRDefault="00384FDF" w:rsidP="00384FDF">
      <w:pPr>
        <w:rPr>
          <w:sz w:val="20"/>
          <w:szCs w:val="20"/>
        </w:rPr>
      </w:pPr>
      <w:r>
        <w:rPr>
          <w:sz w:val="20"/>
          <w:szCs w:val="20"/>
        </w:rPr>
        <w:t>Klientų aptarnavimo metodikos ir informavimo skyrius</w:t>
      </w:r>
    </w:p>
    <w:p w:rsidR="00690350" w:rsidRPr="00E7380D" w:rsidRDefault="00384FDF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Pr="008B27E5">
        <w:rPr>
          <w:sz w:val="20"/>
          <w:szCs w:val="20"/>
        </w:rPr>
        <w:t xml:space="preserve"> (8-5) 273 45 12</w:t>
      </w:r>
    </w:p>
    <w:sectPr w:rsidR="00690350" w:rsidRPr="00E7380D" w:rsidSect="00A94095">
      <w:headerReference w:type="default" r:id="rId7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8E" w:rsidRDefault="0024578E">
      <w:r>
        <w:separator/>
      </w:r>
    </w:p>
  </w:endnote>
  <w:endnote w:type="continuationSeparator" w:id="0">
    <w:p w:rsidR="0024578E" w:rsidRDefault="002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8E" w:rsidRDefault="0024578E">
      <w:r>
        <w:separator/>
      </w:r>
    </w:p>
  </w:footnote>
  <w:footnote w:type="continuationSeparator" w:id="0">
    <w:p w:rsidR="0024578E" w:rsidRDefault="0024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908"/>
      <w:gridCol w:w="7946"/>
    </w:tblGrid>
    <w:tr w:rsidR="00C763F3" w:rsidRPr="00A70515" w:rsidTr="00A70515">
      <w:tc>
        <w:tcPr>
          <w:tcW w:w="1908" w:type="dxa"/>
          <w:shd w:val="clear" w:color="auto" w:fill="auto"/>
        </w:tcPr>
        <w:p w:rsidR="00C763F3" w:rsidRPr="000A5FFB" w:rsidRDefault="00384FDF" w:rsidP="00A7051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47725" cy="676275"/>
                <wp:effectExtent l="0" t="0" r="9525" b="9525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shd w:val="clear" w:color="auto" w:fill="auto"/>
        </w:tcPr>
        <w:p w:rsidR="00C763F3" w:rsidRPr="00A70515" w:rsidRDefault="0024578E" w:rsidP="00A70515">
          <w:pPr>
            <w:jc w:val="center"/>
            <w:rPr>
              <w:b/>
              <w:sz w:val="12"/>
              <w:szCs w:val="12"/>
            </w:rPr>
          </w:pP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A70515">
            <w:rPr>
              <w:b/>
            </w:rPr>
            <w:t>VALSTYBINIO SOCIALINIO DRAUDIMO FONDO VALDYBA</w:t>
          </w: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1643CB">
            <w:t>PRIE SOCIALINĖS</w:t>
          </w:r>
          <w:r>
            <w:t xml:space="preserve"> APSAUGOS IR DARBO MINISTERIJOS</w:t>
          </w:r>
        </w:p>
        <w:p w:rsidR="00C763F3" w:rsidRPr="00A70515" w:rsidRDefault="0090478F" w:rsidP="00A70515">
          <w:pPr>
            <w:jc w:val="center"/>
            <w:rPr>
              <w:b/>
              <w:sz w:val="20"/>
              <w:szCs w:val="20"/>
            </w:rPr>
          </w:pPr>
          <w:r w:rsidRPr="0016166F">
            <w:t>Konstitucijos pr. 12, LT-09308, Vilnius</w:t>
          </w:r>
        </w:p>
        <w:p w:rsidR="00C763F3" w:rsidRPr="00A70515" w:rsidRDefault="0024578E" w:rsidP="00345A4A">
          <w:pPr>
            <w:rPr>
              <w:b/>
              <w:sz w:val="20"/>
              <w:szCs w:val="20"/>
            </w:rPr>
          </w:pPr>
        </w:p>
      </w:tc>
    </w:tr>
  </w:tbl>
  <w:p w:rsidR="00C763F3" w:rsidRPr="00345A4A" w:rsidRDefault="0024578E" w:rsidP="00345A4A">
    <w:pPr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DF"/>
    <w:rsid w:val="00007FB5"/>
    <w:rsid w:val="00105A6C"/>
    <w:rsid w:val="0024578E"/>
    <w:rsid w:val="00384FDF"/>
    <w:rsid w:val="00690350"/>
    <w:rsid w:val="00832209"/>
    <w:rsid w:val="0090478F"/>
    <w:rsid w:val="00947420"/>
    <w:rsid w:val="00B020AD"/>
    <w:rsid w:val="00DC3DAE"/>
    <w:rsid w:val="00E7380D"/>
    <w:rsid w:val="00EA4BDC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DF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FDF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VSDFV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Žilionis</dc:creator>
  <cp:lastModifiedBy>Jovita Stanevičiūtė</cp:lastModifiedBy>
  <cp:revision>2</cp:revision>
  <dcterms:created xsi:type="dcterms:W3CDTF">2014-06-10T09:37:00Z</dcterms:created>
  <dcterms:modified xsi:type="dcterms:W3CDTF">2014-06-10T09:37:00Z</dcterms:modified>
</cp:coreProperties>
</file>