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B471" w14:textId="64616DA2" w:rsidR="00D921B6" w:rsidRDefault="00D921B6" w:rsidP="00D921B6">
      <w:pPr>
        <w:ind w:left="5760"/>
      </w:pPr>
      <w:r>
        <w:t>Anykščių rajono savivaldybės projekto „K</w:t>
      </w:r>
      <w:r w:rsidRPr="00D921B6">
        <w:t xml:space="preserve">ompleksinis </w:t>
      </w:r>
      <w:proofErr w:type="spellStart"/>
      <w:r>
        <w:t>Okuličiūtės</w:t>
      </w:r>
      <w:proofErr w:type="spellEnd"/>
      <w:r>
        <w:t xml:space="preserve"> dvarelio An</w:t>
      </w:r>
      <w:r w:rsidRPr="00D921B6">
        <w:t>ykščiuose sutvarkymas ir pritaikymas kultūrinei, meninei veiklai“ pa</w:t>
      </w:r>
      <w:r>
        <w:t>rtnerių atrankos tvarkos aprašo</w:t>
      </w:r>
    </w:p>
    <w:p w14:paraId="1F39D7F2" w14:textId="3BBD332F" w:rsidR="000404EF" w:rsidRDefault="00A51053" w:rsidP="00D921B6">
      <w:pPr>
        <w:ind w:left="5760"/>
      </w:pPr>
      <w:r>
        <w:t>1 priedas</w:t>
      </w:r>
    </w:p>
    <w:p w14:paraId="1F39D7F3" w14:textId="77777777" w:rsidR="000404EF" w:rsidRDefault="000404EF">
      <w:pPr>
        <w:jc w:val="center"/>
      </w:pPr>
    </w:p>
    <w:p w14:paraId="60CBFEA8" w14:textId="77777777" w:rsidR="00FB1DBB" w:rsidRPr="00C75F83" w:rsidRDefault="00FB1DBB" w:rsidP="00FB1DBB">
      <w:pPr>
        <w:ind w:right="-284"/>
        <w:jc w:val="both"/>
      </w:pPr>
    </w:p>
    <w:p w14:paraId="0CF57051" w14:textId="77777777" w:rsidR="00FB1DBB" w:rsidRPr="00592399" w:rsidRDefault="00FB1DBB" w:rsidP="00FB1DBB">
      <w:pPr>
        <w:spacing w:line="360" w:lineRule="auto"/>
        <w:ind w:right="279"/>
        <w:jc w:val="center"/>
        <w:rPr>
          <w:b/>
          <w:szCs w:val="24"/>
        </w:rPr>
      </w:pPr>
      <w:r w:rsidRPr="00592399">
        <w:rPr>
          <w:b/>
          <w:szCs w:val="24"/>
        </w:rPr>
        <w:t>PROJEKTO PARTNERIO ATRANKOS PARAIŠKOS FORMA</w:t>
      </w:r>
    </w:p>
    <w:p w14:paraId="3EE27B83" w14:textId="77777777" w:rsidR="00FB1DBB" w:rsidRPr="00C934C8" w:rsidRDefault="00FB1DBB" w:rsidP="00FB1DBB">
      <w:pPr>
        <w:spacing w:line="360" w:lineRule="auto"/>
        <w:ind w:right="279"/>
        <w:rPr>
          <w:b/>
          <w:szCs w:val="24"/>
        </w:rPr>
      </w:pPr>
    </w:p>
    <w:p w14:paraId="11A93140" w14:textId="77777777" w:rsidR="00FB1DBB" w:rsidRPr="00C934C8" w:rsidRDefault="00FB1DBB" w:rsidP="00FB1DBB">
      <w:pPr>
        <w:numPr>
          <w:ilvl w:val="0"/>
          <w:numId w:val="6"/>
        </w:numPr>
        <w:spacing w:line="360" w:lineRule="auto"/>
        <w:ind w:right="279"/>
        <w:rPr>
          <w:b/>
          <w:szCs w:val="24"/>
        </w:rPr>
      </w:pPr>
      <w:r w:rsidRPr="00C934C8">
        <w:rPr>
          <w:b/>
          <w:szCs w:val="24"/>
        </w:rPr>
        <w:t>Informacija apie Pareiškėją</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3068"/>
        <w:gridCol w:w="5010"/>
      </w:tblGrid>
      <w:tr w:rsidR="00FB1DBB" w:rsidRPr="00745C31" w14:paraId="246B8234" w14:textId="77777777" w:rsidTr="00CF3DAF">
        <w:trPr>
          <w:trHeight w:val="363"/>
        </w:trPr>
        <w:tc>
          <w:tcPr>
            <w:tcW w:w="1673" w:type="dxa"/>
            <w:tcBorders>
              <w:top w:val="single" w:sz="4" w:space="0" w:color="auto"/>
              <w:left w:val="single" w:sz="4" w:space="0" w:color="auto"/>
              <w:bottom w:val="single" w:sz="4" w:space="0" w:color="auto"/>
              <w:right w:val="single" w:sz="4" w:space="0" w:color="auto"/>
            </w:tcBorders>
            <w:shd w:val="clear" w:color="auto" w:fill="FFFFFF"/>
          </w:tcPr>
          <w:p w14:paraId="22D323DE" w14:textId="77777777" w:rsidR="00FB1DBB" w:rsidRPr="00745C31" w:rsidRDefault="00FB1DBB" w:rsidP="00CF3DAF">
            <w:pPr>
              <w:rPr>
                <w:b/>
                <w:szCs w:val="24"/>
              </w:rPr>
            </w:pPr>
            <w:r w:rsidRPr="00745C31">
              <w:rPr>
                <w:b/>
                <w:szCs w:val="24"/>
              </w:rPr>
              <w:t>Pareiškėjo pavadinimas</w:t>
            </w:r>
          </w:p>
        </w:tc>
        <w:tc>
          <w:tcPr>
            <w:tcW w:w="8078" w:type="dxa"/>
            <w:gridSpan w:val="2"/>
            <w:tcBorders>
              <w:top w:val="single" w:sz="4" w:space="0" w:color="auto"/>
              <w:left w:val="single" w:sz="4" w:space="0" w:color="auto"/>
              <w:bottom w:val="single" w:sz="4" w:space="0" w:color="auto"/>
              <w:right w:val="single" w:sz="4" w:space="0" w:color="auto"/>
            </w:tcBorders>
          </w:tcPr>
          <w:p w14:paraId="1913B74B" w14:textId="77777777" w:rsidR="00FB1DBB" w:rsidRPr="00745C31" w:rsidRDefault="00FB1DBB" w:rsidP="00CF3DAF">
            <w:pPr>
              <w:rPr>
                <w:szCs w:val="24"/>
              </w:rPr>
            </w:pPr>
          </w:p>
        </w:tc>
      </w:tr>
      <w:tr w:rsidR="00FB1DBB" w:rsidRPr="00745C31" w14:paraId="4B57DB0B" w14:textId="77777777" w:rsidTr="00CF3DAF">
        <w:trPr>
          <w:cantSplit/>
          <w:trHeight w:val="366"/>
        </w:trPr>
        <w:tc>
          <w:tcPr>
            <w:tcW w:w="1673" w:type="dxa"/>
            <w:tcBorders>
              <w:top w:val="single" w:sz="4" w:space="0" w:color="auto"/>
              <w:left w:val="single" w:sz="4" w:space="0" w:color="auto"/>
              <w:bottom w:val="single" w:sz="4" w:space="0" w:color="auto"/>
              <w:right w:val="single" w:sz="4" w:space="0" w:color="auto"/>
            </w:tcBorders>
            <w:shd w:val="clear" w:color="auto" w:fill="FFFFFF"/>
          </w:tcPr>
          <w:p w14:paraId="4B6EC315" w14:textId="77777777" w:rsidR="00FB1DBB" w:rsidRPr="00745C31" w:rsidRDefault="00FB1DBB" w:rsidP="00CF3DAF">
            <w:pPr>
              <w:rPr>
                <w:b/>
                <w:szCs w:val="24"/>
              </w:rPr>
            </w:pPr>
            <w:r w:rsidRPr="00745C31">
              <w:rPr>
                <w:b/>
                <w:szCs w:val="24"/>
              </w:rPr>
              <w:t xml:space="preserve">Pareiškėjo teisinė forma </w:t>
            </w:r>
          </w:p>
        </w:tc>
        <w:tc>
          <w:tcPr>
            <w:tcW w:w="8078" w:type="dxa"/>
            <w:gridSpan w:val="2"/>
            <w:tcBorders>
              <w:top w:val="single" w:sz="4" w:space="0" w:color="auto"/>
              <w:left w:val="single" w:sz="4" w:space="0" w:color="auto"/>
              <w:bottom w:val="single" w:sz="4" w:space="0" w:color="auto"/>
              <w:right w:val="single" w:sz="4" w:space="0" w:color="auto"/>
            </w:tcBorders>
          </w:tcPr>
          <w:p w14:paraId="733ECD53" w14:textId="77777777" w:rsidR="00FB1DBB" w:rsidRPr="00745C31" w:rsidRDefault="00FB1DBB" w:rsidP="00CF3DAF">
            <w:pPr>
              <w:rPr>
                <w:szCs w:val="24"/>
              </w:rPr>
            </w:pPr>
          </w:p>
        </w:tc>
      </w:tr>
      <w:tr w:rsidR="00FB1DBB" w:rsidRPr="00745C31" w14:paraId="70DCBF83" w14:textId="77777777" w:rsidTr="00CF3DAF">
        <w:trPr>
          <w:cantSplit/>
          <w:trHeight w:val="115"/>
        </w:trPr>
        <w:tc>
          <w:tcPr>
            <w:tcW w:w="1673" w:type="dxa"/>
            <w:vMerge w:val="restart"/>
            <w:tcBorders>
              <w:top w:val="single" w:sz="4" w:space="0" w:color="auto"/>
              <w:left w:val="single" w:sz="4" w:space="0" w:color="auto"/>
              <w:bottom w:val="single" w:sz="4" w:space="0" w:color="auto"/>
              <w:right w:val="single" w:sz="4" w:space="0" w:color="auto"/>
            </w:tcBorders>
            <w:shd w:val="clear" w:color="auto" w:fill="FFFFFF"/>
          </w:tcPr>
          <w:p w14:paraId="047B1270" w14:textId="77777777" w:rsidR="00FB1DBB" w:rsidRPr="00745C31" w:rsidRDefault="00FB1DBB" w:rsidP="00CF3DAF">
            <w:pPr>
              <w:rPr>
                <w:b/>
                <w:szCs w:val="24"/>
              </w:rPr>
            </w:pPr>
            <w:r w:rsidRPr="00745C31">
              <w:rPr>
                <w:b/>
                <w:szCs w:val="24"/>
              </w:rPr>
              <w:t>Pareiškėjo rekvizitai</w:t>
            </w:r>
          </w:p>
        </w:tc>
        <w:tc>
          <w:tcPr>
            <w:tcW w:w="3068" w:type="dxa"/>
            <w:tcBorders>
              <w:top w:val="single" w:sz="4" w:space="0" w:color="auto"/>
              <w:left w:val="single" w:sz="4" w:space="0" w:color="auto"/>
              <w:bottom w:val="single" w:sz="4" w:space="0" w:color="auto"/>
              <w:right w:val="single" w:sz="4" w:space="0" w:color="auto"/>
            </w:tcBorders>
          </w:tcPr>
          <w:p w14:paraId="007EF336" w14:textId="77777777" w:rsidR="00FB1DBB" w:rsidRPr="00745C31" w:rsidRDefault="00FB1DBB" w:rsidP="00CF3DAF">
            <w:pPr>
              <w:rPr>
                <w:szCs w:val="24"/>
              </w:rPr>
            </w:pPr>
            <w:r w:rsidRPr="00745C31">
              <w:rPr>
                <w:szCs w:val="24"/>
              </w:rPr>
              <w:t>kodas</w:t>
            </w:r>
          </w:p>
        </w:tc>
        <w:tc>
          <w:tcPr>
            <w:tcW w:w="5009" w:type="dxa"/>
            <w:tcBorders>
              <w:top w:val="single" w:sz="4" w:space="0" w:color="auto"/>
              <w:left w:val="single" w:sz="4" w:space="0" w:color="auto"/>
              <w:bottom w:val="single" w:sz="4" w:space="0" w:color="auto"/>
              <w:right w:val="single" w:sz="4" w:space="0" w:color="auto"/>
            </w:tcBorders>
          </w:tcPr>
          <w:p w14:paraId="21450BA7" w14:textId="77777777" w:rsidR="00FB1DBB" w:rsidRPr="00745C31" w:rsidRDefault="00FB1DBB" w:rsidP="00CF3DAF">
            <w:pPr>
              <w:rPr>
                <w:szCs w:val="24"/>
              </w:rPr>
            </w:pPr>
          </w:p>
        </w:tc>
      </w:tr>
      <w:tr w:rsidR="00FB1DBB" w:rsidRPr="00745C31" w14:paraId="76285ABF"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5FABF29F"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6287A0E4" w14:textId="77777777" w:rsidR="00FB1DBB" w:rsidRPr="00745C31" w:rsidRDefault="00FB1DBB" w:rsidP="00CF3DAF">
            <w:pPr>
              <w:rPr>
                <w:szCs w:val="24"/>
              </w:rPr>
            </w:pPr>
            <w:r w:rsidRPr="00745C31">
              <w:rPr>
                <w:szCs w:val="24"/>
              </w:rPr>
              <w:t>adresas:</w:t>
            </w:r>
          </w:p>
          <w:p w14:paraId="08343096" w14:textId="77777777" w:rsidR="00FB1DBB" w:rsidRPr="00745C31" w:rsidRDefault="00FB1DBB" w:rsidP="00CF3DAF">
            <w:pPr>
              <w:rPr>
                <w:szCs w:val="24"/>
              </w:rPr>
            </w:pPr>
            <w:r w:rsidRPr="00745C31">
              <w:rPr>
                <w:szCs w:val="24"/>
              </w:rPr>
              <w:t>gatvė, namo numeris, pašto indeksas, vietovė</w:t>
            </w:r>
          </w:p>
        </w:tc>
        <w:tc>
          <w:tcPr>
            <w:tcW w:w="5009" w:type="dxa"/>
            <w:tcBorders>
              <w:top w:val="single" w:sz="4" w:space="0" w:color="auto"/>
              <w:left w:val="single" w:sz="4" w:space="0" w:color="auto"/>
              <w:bottom w:val="single" w:sz="4" w:space="0" w:color="auto"/>
              <w:right w:val="single" w:sz="4" w:space="0" w:color="auto"/>
            </w:tcBorders>
          </w:tcPr>
          <w:p w14:paraId="5538913B" w14:textId="77777777" w:rsidR="00FB1DBB" w:rsidRPr="00745C31" w:rsidRDefault="00FB1DBB" w:rsidP="00CF3DAF">
            <w:pPr>
              <w:rPr>
                <w:szCs w:val="24"/>
              </w:rPr>
            </w:pPr>
          </w:p>
        </w:tc>
      </w:tr>
      <w:tr w:rsidR="00FB1DBB" w:rsidRPr="00745C31" w14:paraId="07B64F66"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052E5B2F"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5E6CCF0C" w14:textId="77777777" w:rsidR="00FB1DBB" w:rsidRPr="00745C31" w:rsidRDefault="00FB1DBB" w:rsidP="00CF3DAF">
            <w:pPr>
              <w:rPr>
                <w:szCs w:val="24"/>
              </w:rPr>
            </w:pPr>
            <w:r w:rsidRPr="00745C31">
              <w:rPr>
                <w:szCs w:val="24"/>
              </w:rPr>
              <w:t>tel.</w:t>
            </w:r>
          </w:p>
        </w:tc>
        <w:tc>
          <w:tcPr>
            <w:tcW w:w="5009" w:type="dxa"/>
            <w:tcBorders>
              <w:top w:val="single" w:sz="4" w:space="0" w:color="auto"/>
              <w:left w:val="single" w:sz="4" w:space="0" w:color="auto"/>
              <w:bottom w:val="single" w:sz="4" w:space="0" w:color="auto"/>
              <w:right w:val="single" w:sz="4" w:space="0" w:color="auto"/>
            </w:tcBorders>
          </w:tcPr>
          <w:p w14:paraId="0F4FE950" w14:textId="77777777" w:rsidR="00FB1DBB" w:rsidRPr="00745C31" w:rsidRDefault="00FB1DBB" w:rsidP="00CF3DAF">
            <w:pPr>
              <w:rPr>
                <w:szCs w:val="24"/>
              </w:rPr>
            </w:pPr>
          </w:p>
        </w:tc>
      </w:tr>
      <w:tr w:rsidR="00FB1DBB" w:rsidRPr="00745C31" w14:paraId="0F588DFA"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7810AB68"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328CAD31" w14:textId="77777777" w:rsidR="00FB1DBB" w:rsidRPr="00745C31" w:rsidRDefault="00FB1DBB" w:rsidP="00CF3DAF">
            <w:pPr>
              <w:rPr>
                <w:szCs w:val="24"/>
              </w:rPr>
            </w:pPr>
            <w:r w:rsidRPr="00745C31">
              <w:rPr>
                <w:szCs w:val="24"/>
              </w:rPr>
              <w:t>faksas</w:t>
            </w:r>
          </w:p>
        </w:tc>
        <w:tc>
          <w:tcPr>
            <w:tcW w:w="5009" w:type="dxa"/>
            <w:tcBorders>
              <w:top w:val="single" w:sz="4" w:space="0" w:color="auto"/>
              <w:left w:val="single" w:sz="4" w:space="0" w:color="auto"/>
              <w:bottom w:val="single" w:sz="4" w:space="0" w:color="auto"/>
              <w:right w:val="single" w:sz="4" w:space="0" w:color="auto"/>
            </w:tcBorders>
          </w:tcPr>
          <w:p w14:paraId="59DD06BE" w14:textId="77777777" w:rsidR="00FB1DBB" w:rsidRPr="00745C31" w:rsidRDefault="00FB1DBB" w:rsidP="00CF3DAF">
            <w:pPr>
              <w:rPr>
                <w:szCs w:val="24"/>
              </w:rPr>
            </w:pPr>
          </w:p>
        </w:tc>
      </w:tr>
      <w:tr w:rsidR="00FB1DBB" w:rsidRPr="00745C31" w14:paraId="0D81A7B4"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534B7953"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117A4643" w14:textId="77777777" w:rsidR="00FB1DBB" w:rsidRPr="00745C31" w:rsidRDefault="00FB1DBB" w:rsidP="00CF3DAF">
            <w:pPr>
              <w:rPr>
                <w:szCs w:val="24"/>
              </w:rPr>
            </w:pPr>
            <w:r w:rsidRPr="00745C31">
              <w:rPr>
                <w:szCs w:val="24"/>
              </w:rPr>
              <w:t>el. p. adresas</w:t>
            </w:r>
          </w:p>
        </w:tc>
        <w:tc>
          <w:tcPr>
            <w:tcW w:w="5009" w:type="dxa"/>
            <w:tcBorders>
              <w:top w:val="single" w:sz="4" w:space="0" w:color="auto"/>
              <w:left w:val="single" w:sz="4" w:space="0" w:color="auto"/>
              <w:bottom w:val="single" w:sz="4" w:space="0" w:color="auto"/>
              <w:right w:val="single" w:sz="4" w:space="0" w:color="auto"/>
            </w:tcBorders>
          </w:tcPr>
          <w:p w14:paraId="1AE63B67" w14:textId="77777777" w:rsidR="00FB1DBB" w:rsidRPr="00745C31" w:rsidRDefault="00FB1DBB" w:rsidP="00CF3DAF">
            <w:pPr>
              <w:rPr>
                <w:szCs w:val="24"/>
              </w:rPr>
            </w:pPr>
          </w:p>
        </w:tc>
      </w:tr>
      <w:tr w:rsidR="00FB1DBB" w:rsidRPr="00745C31" w14:paraId="78C45E08"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420B4A3B"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462B88DC" w14:textId="77777777" w:rsidR="00FB1DBB" w:rsidRPr="00745C31" w:rsidRDefault="00FB1DBB" w:rsidP="00CF3DAF">
            <w:pPr>
              <w:rPr>
                <w:szCs w:val="24"/>
              </w:rPr>
            </w:pPr>
            <w:r w:rsidRPr="00745C31">
              <w:rPr>
                <w:szCs w:val="24"/>
              </w:rPr>
              <w:t>bankas</w:t>
            </w:r>
          </w:p>
        </w:tc>
        <w:tc>
          <w:tcPr>
            <w:tcW w:w="5009" w:type="dxa"/>
            <w:tcBorders>
              <w:top w:val="single" w:sz="4" w:space="0" w:color="auto"/>
              <w:left w:val="single" w:sz="4" w:space="0" w:color="auto"/>
              <w:bottom w:val="single" w:sz="4" w:space="0" w:color="auto"/>
              <w:right w:val="single" w:sz="4" w:space="0" w:color="auto"/>
            </w:tcBorders>
          </w:tcPr>
          <w:p w14:paraId="0F2E2815" w14:textId="77777777" w:rsidR="00FB1DBB" w:rsidRPr="00745C31" w:rsidRDefault="00FB1DBB" w:rsidP="00CF3DAF">
            <w:pPr>
              <w:rPr>
                <w:szCs w:val="24"/>
              </w:rPr>
            </w:pPr>
          </w:p>
        </w:tc>
      </w:tr>
      <w:tr w:rsidR="00FB1DBB" w:rsidRPr="00745C31" w14:paraId="531D5E80"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20583FC9"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7493C4A1" w14:textId="77777777" w:rsidR="00FB1DBB" w:rsidRPr="00745C31" w:rsidRDefault="00FB1DBB" w:rsidP="00CF3DAF">
            <w:pPr>
              <w:rPr>
                <w:szCs w:val="24"/>
              </w:rPr>
            </w:pPr>
            <w:r w:rsidRPr="00745C31">
              <w:rPr>
                <w:szCs w:val="24"/>
              </w:rPr>
              <w:t>banko kodas</w:t>
            </w:r>
          </w:p>
        </w:tc>
        <w:tc>
          <w:tcPr>
            <w:tcW w:w="5009" w:type="dxa"/>
            <w:tcBorders>
              <w:top w:val="single" w:sz="4" w:space="0" w:color="auto"/>
              <w:left w:val="single" w:sz="4" w:space="0" w:color="auto"/>
              <w:bottom w:val="single" w:sz="4" w:space="0" w:color="auto"/>
              <w:right w:val="single" w:sz="4" w:space="0" w:color="auto"/>
            </w:tcBorders>
          </w:tcPr>
          <w:p w14:paraId="63EB40AF" w14:textId="77777777" w:rsidR="00FB1DBB" w:rsidRPr="00745C31" w:rsidRDefault="00FB1DBB" w:rsidP="00CF3DAF">
            <w:pPr>
              <w:rPr>
                <w:szCs w:val="24"/>
              </w:rPr>
            </w:pPr>
          </w:p>
        </w:tc>
      </w:tr>
      <w:tr w:rsidR="00FB1DBB" w:rsidRPr="00745C31" w14:paraId="2F1190D9" w14:textId="77777777" w:rsidTr="00CF3DAF">
        <w:trPr>
          <w:cantSplit/>
          <w:trHeight w:val="110"/>
        </w:trPr>
        <w:tc>
          <w:tcPr>
            <w:tcW w:w="1673" w:type="dxa"/>
            <w:vMerge/>
            <w:tcBorders>
              <w:top w:val="single" w:sz="4" w:space="0" w:color="auto"/>
              <w:left w:val="single" w:sz="4" w:space="0" w:color="auto"/>
              <w:bottom w:val="single" w:sz="4" w:space="0" w:color="auto"/>
              <w:right w:val="single" w:sz="4" w:space="0" w:color="auto"/>
            </w:tcBorders>
            <w:vAlign w:val="center"/>
          </w:tcPr>
          <w:p w14:paraId="28BF480B" w14:textId="77777777" w:rsidR="00FB1DBB" w:rsidRPr="00745C31" w:rsidRDefault="00FB1DBB" w:rsidP="00CF3DAF">
            <w:pPr>
              <w:rPr>
                <w:szCs w:val="24"/>
              </w:rPr>
            </w:pPr>
          </w:p>
        </w:tc>
        <w:tc>
          <w:tcPr>
            <w:tcW w:w="3068" w:type="dxa"/>
            <w:tcBorders>
              <w:top w:val="single" w:sz="4" w:space="0" w:color="auto"/>
              <w:left w:val="single" w:sz="4" w:space="0" w:color="auto"/>
              <w:bottom w:val="single" w:sz="4" w:space="0" w:color="auto"/>
              <w:right w:val="single" w:sz="4" w:space="0" w:color="auto"/>
            </w:tcBorders>
          </w:tcPr>
          <w:p w14:paraId="4D3B84EB" w14:textId="77777777" w:rsidR="00FB1DBB" w:rsidRPr="00745C31" w:rsidRDefault="00FB1DBB" w:rsidP="00CF3DAF">
            <w:pPr>
              <w:rPr>
                <w:szCs w:val="24"/>
              </w:rPr>
            </w:pPr>
            <w:r w:rsidRPr="00745C31">
              <w:rPr>
                <w:szCs w:val="24"/>
              </w:rPr>
              <w:t>sąskaitos numeris</w:t>
            </w:r>
          </w:p>
        </w:tc>
        <w:tc>
          <w:tcPr>
            <w:tcW w:w="5009" w:type="dxa"/>
            <w:tcBorders>
              <w:top w:val="single" w:sz="4" w:space="0" w:color="auto"/>
              <w:left w:val="single" w:sz="4" w:space="0" w:color="auto"/>
              <w:bottom w:val="single" w:sz="4" w:space="0" w:color="auto"/>
              <w:right w:val="single" w:sz="4" w:space="0" w:color="auto"/>
            </w:tcBorders>
          </w:tcPr>
          <w:p w14:paraId="7F670AAD" w14:textId="77777777" w:rsidR="00FB1DBB" w:rsidRPr="00745C31" w:rsidRDefault="00FB1DBB" w:rsidP="00CF3DAF">
            <w:pPr>
              <w:rPr>
                <w:szCs w:val="24"/>
              </w:rPr>
            </w:pPr>
          </w:p>
        </w:tc>
      </w:tr>
    </w:tbl>
    <w:p w14:paraId="4FEEB45D" w14:textId="77777777" w:rsidR="00FB1DBB" w:rsidRDefault="00FB1DBB" w:rsidP="00FB1DBB">
      <w:pPr>
        <w:spacing w:line="360" w:lineRule="auto"/>
        <w:ind w:right="279"/>
        <w:rPr>
          <w:b/>
          <w:szCs w:val="24"/>
        </w:rPr>
      </w:pPr>
    </w:p>
    <w:p w14:paraId="138A4455" w14:textId="77777777" w:rsidR="00FB1DBB" w:rsidRPr="00C934C8" w:rsidRDefault="00FB1DBB" w:rsidP="00FB1DBB">
      <w:pPr>
        <w:numPr>
          <w:ilvl w:val="0"/>
          <w:numId w:val="6"/>
        </w:numPr>
        <w:spacing w:line="360" w:lineRule="auto"/>
        <w:ind w:right="279"/>
        <w:rPr>
          <w:b/>
          <w:szCs w:val="24"/>
        </w:rPr>
      </w:pPr>
      <w:r w:rsidRPr="00C934C8">
        <w:rPr>
          <w:b/>
          <w:szCs w:val="24"/>
        </w:rPr>
        <w:t xml:space="preserve">Informacija apie Pareiškėjo kultūrinės veiklos </w:t>
      </w:r>
      <w:r>
        <w:rPr>
          <w:b/>
          <w:szCs w:val="24"/>
        </w:rPr>
        <w:t>patirtį per 3 pastaruosius metus</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814"/>
        <w:gridCol w:w="3487"/>
        <w:gridCol w:w="1531"/>
        <w:gridCol w:w="2091"/>
      </w:tblGrid>
      <w:tr w:rsidR="00FB1DBB" w:rsidRPr="00AF796E" w14:paraId="18EA25F4" w14:textId="77777777" w:rsidTr="00CF3DAF">
        <w:trPr>
          <w:trHeight w:val="319"/>
        </w:trPr>
        <w:tc>
          <w:tcPr>
            <w:tcW w:w="835" w:type="dxa"/>
            <w:shd w:val="clear" w:color="auto" w:fill="auto"/>
            <w:vAlign w:val="center"/>
          </w:tcPr>
          <w:p w14:paraId="3A6C1D9D" w14:textId="77777777" w:rsidR="00FB1DBB" w:rsidRPr="00AF796E" w:rsidRDefault="00FB1DBB" w:rsidP="00CF3DAF">
            <w:pPr>
              <w:ind w:right="278"/>
              <w:jc w:val="center"/>
              <w:rPr>
                <w:b/>
                <w:szCs w:val="24"/>
              </w:rPr>
            </w:pPr>
            <w:r w:rsidRPr="00AF796E">
              <w:rPr>
                <w:b/>
                <w:szCs w:val="24"/>
              </w:rPr>
              <w:t>Eil. Nr.</w:t>
            </w:r>
          </w:p>
        </w:tc>
        <w:tc>
          <w:tcPr>
            <w:tcW w:w="1814" w:type="dxa"/>
            <w:shd w:val="clear" w:color="auto" w:fill="auto"/>
            <w:vAlign w:val="center"/>
          </w:tcPr>
          <w:p w14:paraId="60B8D45E" w14:textId="77777777" w:rsidR="00FB1DBB" w:rsidRPr="00AF796E" w:rsidRDefault="00FB1DBB" w:rsidP="00CF3DAF">
            <w:pPr>
              <w:ind w:right="278"/>
              <w:jc w:val="center"/>
              <w:rPr>
                <w:b/>
                <w:szCs w:val="24"/>
              </w:rPr>
            </w:pPr>
            <w:r w:rsidRPr="00AF796E">
              <w:rPr>
                <w:b/>
                <w:szCs w:val="24"/>
              </w:rPr>
              <w:t>Veiklos pavadinimas</w:t>
            </w:r>
          </w:p>
        </w:tc>
        <w:tc>
          <w:tcPr>
            <w:tcW w:w="3487" w:type="dxa"/>
            <w:shd w:val="clear" w:color="auto" w:fill="auto"/>
            <w:vAlign w:val="center"/>
          </w:tcPr>
          <w:p w14:paraId="2DB80D2A" w14:textId="77777777" w:rsidR="00FB1DBB" w:rsidRPr="00AF796E" w:rsidRDefault="00FB1DBB" w:rsidP="00CF3DAF">
            <w:pPr>
              <w:ind w:right="279"/>
              <w:jc w:val="center"/>
              <w:rPr>
                <w:b/>
                <w:szCs w:val="24"/>
              </w:rPr>
            </w:pPr>
            <w:r w:rsidRPr="00AF796E">
              <w:rPr>
                <w:b/>
                <w:szCs w:val="24"/>
              </w:rPr>
              <w:t>Veiklos apibūdinimas</w:t>
            </w:r>
          </w:p>
          <w:p w14:paraId="08DDD722" w14:textId="77777777" w:rsidR="00FB1DBB" w:rsidRPr="00AF796E" w:rsidRDefault="00FB1DBB" w:rsidP="00CF3DAF">
            <w:pPr>
              <w:ind w:right="279"/>
              <w:jc w:val="center"/>
              <w:rPr>
                <w:b/>
                <w:szCs w:val="24"/>
              </w:rPr>
            </w:pPr>
            <w:r w:rsidRPr="00AF796E">
              <w:rPr>
                <w:szCs w:val="24"/>
              </w:rPr>
              <w:t>(</w:t>
            </w:r>
            <w:r>
              <w:rPr>
                <w:szCs w:val="24"/>
              </w:rPr>
              <w:t xml:space="preserve">konkreti </w:t>
            </w:r>
            <w:r w:rsidRPr="00AF796E">
              <w:rPr>
                <w:szCs w:val="24"/>
              </w:rPr>
              <w:t>veiklos vykdymo vieta, trukmė, pasiekti rezultatai</w:t>
            </w:r>
          </w:p>
          <w:p w14:paraId="4192E2C8" w14:textId="77777777" w:rsidR="00FB1DBB" w:rsidRPr="00AF796E" w:rsidRDefault="00FB1DBB" w:rsidP="00CF3DAF">
            <w:pPr>
              <w:ind w:right="279"/>
              <w:jc w:val="center"/>
              <w:rPr>
                <w:szCs w:val="24"/>
              </w:rPr>
            </w:pPr>
            <w:r w:rsidRPr="00AF796E">
              <w:rPr>
                <w:szCs w:val="24"/>
              </w:rPr>
              <w:t>(ne daugiau 5 sakiniai)</w:t>
            </w:r>
          </w:p>
        </w:tc>
        <w:tc>
          <w:tcPr>
            <w:tcW w:w="1531" w:type="dxa"/>
            <w:shd w:val="clear" w:color="auto" w:fill="auto"/>
          </w:tcPr>
          <w:p w14:paraId="3B12EBAC" w14:textId="77777777" w:rsidR="00FB1DBB" w:rsidRPr="00AF796E" w:rsidRDefault="00FB1DBB" w:rsidP="00CF3DAF">
            <w:pPr>
              <w:ind w:right="278"/>
              <w:jc w:val="center"/>
              <w:rPr>
                <w:b/>
                <w:szCs w:val="24"/>
              </w:rPr>
            </w:pPr>
          </w:p>
          <w:p w14:paraId="5FE7F73B" w14:textId="77777777" w:rsidR="00FB1DBB" w:rsidRPr="00AF796E" w:rsidRDefault="00FB1DBB" w:rsidP="00CF3DAF">
            <w:pPr>
              <w:ind w:right="278"/>
              <w:jc w:val="center"/>
              <w:rPr>
                <w:b/>
                <w:szCs w:val="24"/>
              </w:rPr>
            </w:pPr>
            <w:r w:rsidRPr="00AF796E">
              <w:rPr>
                <w:b/>
                <w:szCs w:val="24"/>
              </w:rPr>
              <w:t xml:space="preserve">     </w:t>
            </w:r>
          </w:p>
          <w:p w14:paraId="610472CA" w14:textId="77777777" w:rsidR="00FB1DBB" w:rsidRPr="00AF796E" w:rsidRDefault="00FB1DBB" w:rsidP="00CF3DAF">
            <w:pPr>
              <w:ind w:right="278"/>
              <w:jc w:val="center"/>
              <w:rPr>
                <w:b/>
                <w:szCs w:val="24"/>
              </w:rPr>
            </w:pPr>
          </w:p>
          <w:p w14:paraId="02B49FDB" w14:textId="77777777" w:rsidR="00FB1DBB" w:rsidRPr="00AF796E" w:rsidRDefault="00FB1DBB" w:rsidP="00CF3DAF">
            <w:pPr>
              <w:ind w:right="278"/>
              <w:jc w:val="center"/>
              <w:rPr>
                <w:b/>
                <w:szCs w:val="24"/>
              </w:rPr>
            </w:pPr>
            <w:r w:rsidRPr="00AF796E">
              <w:rPr>
                <w:b/>
                <w:szCs w:val="24"/>
              </w:rPr>
              <w:t>Vykdymo metai</w:t>
            </w:r>
          </w:p>
        </w:tc>
        <w:tc>
          <w:tcPr>
            <w:tcW w:w="2091" w:type="dxa"/>
            <w:shd w:val="clear" w:color="auto" w:fill="auto"/>
            <w:vAlign w:val="center"/>
          </w:tcPr>
          <w:p w14:paraId="66653A52" w14:textId="77777777" w:rsidR="00FB1DBB" w:rsidRPr="00AF796E" w:rsidRDefault="00FB1DBB" w:rsidP="00CF3DAF">
            <w:pPr>
              <w:ind w:right="278"/>
              <w:jc w:val="center"/>
              <w:rPr>
                <w:szCs w:val="24"/>
              </w:rPr>
            </w:pPr>
            <w:r w:rsidRPr="00AF796E">
              <w:rPr>
                <w:b/>
                <w:szCs w:val="24"/>
              </w:rPr>
              <w:t>Kontaktinio asmens,  atsakingo už vykdytą(-omą) veiklą, duomenys</w:t>
            </w:r>
            <w:r w:rsidRPr="00AF796E">
              <w:rPr>
                <w:szCs w:val="24"/>
              </w:rPr>
              <w:t xml:space="preserve"> </w:t>
            </w:r>
          </w:p>
          <w:p w14:paraId="547B4A9C" w14:textId="77777777" w:rsidR="00FB1DBB" w:rsidRPr="00AF796E" w:rsidRDefault="00FB1DBB" w:rsidP="00CF3DAF">
            <w:pPr>
              <w:ind w:right="278"/>
              <w:jc w:val="center"/>
              <w:rPr>
                <w:szCs w:val="24"/>
              </w:rPr>
            </w:pPr>
            <w:r w:rsidRPr="00AF796E">
              <w:rPr>
                <w:szCs w:val="24"/>
              </w:rPr>
              <w:t>(vardas pavardė, telefonas, el.</w:t>
            </w:r>
            <w:r>
              <w:rPr>
                <w:szCs w:val="24"/>
              </w:rPr>
              <w:t xml:space="preserve"> </w:t>
            </w:r>
            <w:r w:rsidRPr="00AF796E">
              <w:rPr>
                <w:szCs w:val="24"/>
              </w:rPr>
              <w:t>paštas)</w:t>
            </w:r>
          </w:p>
        </w:tc>
      </w:tr>
      <w:tr w:rsidR="00FB1DBB" w:rsidRPr="00AF796E" w14:paraId="1A22B460" w14:textId="77777777" w:rsidTr="00CF3DAF">
        <w:trPr>
          <w:trHeight w:val="427"/>
        </w:trPr>
        <w:tc>
          <w:tcPr>
            <w:tcW w:w="835" w:type="dxa"/>
            <w:shd w:val="clear" w:color="auto" w:fill="auto"/>
          </w:tcPr>
          <w:p w14:paraId="69BECEF7" w14:textId="77777777" w:rsidR="00FB1DBB" w:rsidRPr="00AF796E" w:rsidRDefault="00FB1DBB" w:rsidP="00CF3DAF">
            <w:pPr>
              <w:ind w:right="278"/>
              <w:rPr>
                <w:b/>
                <w:szCs w:val="24"/>
              </w:rPr>
            </w:pPr>
            <w:r w:rsidRPr="00AF796E">
              <w:rPr>
                <w:b/>
                <w:szCs w:val="24"/>
              </w:rPr>
              <w:t>1.</w:t>
            </w:r>
          </w:p>
        </w:tc>
        <w:tc>
          <w:tcPr>
            <w:tcW w:w="1814" w:type="dxa"/>
            <w:shd w:val="clear" w:color="auto" w:fill="auto"/>
          </w:tcPr>
          <w:p w14:paraId="5816C4F4" w14:textId="77777777" w:rsidR="00FB1DBB" w:rsidRPr="00AF796E" w:rsidRDefault="00FB1DBB" w:rsidP="00CF3DAF">
            <w:pPr>
              <w:ind w:right="278"/>
              <w:rPr>
                <w:b/>
                <w:szCs w:val="24"/>
              </w:rPr>
            </w:pPr>
          </w:p>
        </w:tc>
        <w:tc>
          <w:tcPr>
            <w:tcW w:w="3487" w:type="dxa"/>
            <w:shd w:val="clear" w:color="auto" w:fill="auto"/>
          </w:tcPr>
          <w:p w14:paraId="7C8E9BB4" w14:textId="77777777" w:rsidR="00FB1DBB" w:rsidRPr="00AF796E" w:rsidRDefault="00FB1DBB" w:rsidP="00CF3DAF">
            <w:pPr>
              <w:ind w:right="279"/>
              <w:rPr>
                <w:b/>
                <w:szCs w:val="24"/>
              </w:rPr>
            </w:pPr>
          </w:p>
        </w:tc>
        <w:tc>
          <w:tcPr>
            <w:tcW w:w="1531" w:type="dxa"/>
            <w:shd w:val="clear" w:color="auto" w:fill="auto"/>
          </w:tcPr>
          <w:p w14:paraId="05F84B25" w14:textId="77777777" w:rsidR="00FB1DBB" w:rsidRPr="00AF796E" w:rsidRDefault="00FB1DBB" w:rsidP="00CF3DAF">
            <w:pPr>
              <w:spacing w:line="360" w:lineRule="auto"/>
              <w:ind w:right="279"/>
              <w:rPr>
                <w:b/>
                <w:szCs w:val="24"/>
              </w:rPr>
            </w:pPr>
          </w:p>
        </w:tc>
        <w:tc>
          <w:tcPr>
            <w:tcW w:w="2091" w:type="dxa"/>
            <w:shd w:val="clear" w:color="auto" w:fill="auto"/>
          </w:tcPr>
          <w:p w14:paraId="21677C92" w14:textId="77777777" w:rsidR="00FB1DBB" w:rsidRPr="00AF796E" w:rsidRDefault="00FB1DBB" w:rsidP="00CF3DAF">
            <w:pPr>
              <w:spacing w:line="360" w:lineRule="auto"/>
              <w:ind w:right="279"/>
              <w:rPr>
                <w:b/>
                <w:szCs w:val="24"/>
              </w:rPr>
            </w:pPr>
          </w:p>
        </w:tc>
      </w:tr>
      <w:tr w:rsidR="00FB1DBB" w:rsidRPr="00AF796E" w14:paraId="58AEDE24" w14:textId="77777777" w:rsidTr="00CF3DAF">
        <w:trPr>
          <w:trHeight w:val="427"/>
        </w:trPr>
        <w:tc>
          <w:tcPr>
            <w:tcW w:w="835" w:type="dxa"/>
            <w:shd w:val="clear" w:color="auto" w:fill="auto"/>
          </w:tcPr>
          <w:p w14:paraId="406E775B" w14:textId="77777777" w:rsidR="00FB1DBB" w:rsidRPr="00AF796E" w:rsidRDefault="00FB1DBB" w:rsidP="00CF3DAF">
            <w:pPr>
              <w:ind w:right="278"/>
              <w:rPr>
                <w:b/>
                <w:szCs w:val="24"/>
              </w:rPr>
            </w:pPr>
            <w:r w:rsidRPr="00AF796E">
              <w:rPr>
                <w:b/>
                <w:szCs w:val="24"/>
              </w:rPr>
              <w:t>2.</w:t>
            </w:r>
          </w:p>
        </w:tc>
        <w:tc>
          <w:tcPr>
            <w:tcW w:w="1814" w:type="dxa"/>
            <w:shd w:val="clear" w:color="auto" w:fill="auto"/>
          </w:tcPr>
          <w:p w14:paraId="68E5A58A" w14:textId="77777777" w:rsidR="00FB1DBB" w:rsidRPr="00AF796E" w:rsidRDefault="00FB1DBB" w:rsidP="00CF3DAF">
            <w:pPr>
              <w:ind w:right="278"/>
              <w:rPr>
                <w:b/>
                <w:szCs w:val="24"/>
              </w:rPr>
            </w:pPr>
          </w:p>
        </w:tc>
        <w:tc>
          <w:tcPr>
            <w:tcW w:w="3487" w:type="dxa"/>
            <w:shd w:val="clear" w:color="auto" w:fill="auto"/>
          </w:tcPr>
          <w:p w14:paraId="4D0C83E9" w14:textId="77777777" w:rsidR="00FB1DBB" w:rsidRPr="00AF796E" w:rsidRDefault="00FB1DBB" w:rsidP="00CF3DAF">
            <w:pPr>
              <w:spacing w:line="360" w:lineRule="auto"/>
              <w:ind w:right="279"/>
              <w:rPr>
                <w:b/>
                <w:szCs w:val="24"/>
              </w:rPr>
            </w:pPr>
          </w:p>
        </w:tc>
        <w:tc>
          <w:tcPr>
            <w:tcW w:w="1531" w:type="dxa"/>
            <w:shd w:val="clear" w:color="auto" w:fill="auto"/>
          </w:tcPr>
          <w:p w14:paraId="742D673F" w14:textId="77777777" w:rsidR="00FB1DBB" w:rsidRPr="00AF796E" w:rsidRDefault="00FB1DBB" w:rsidP="00CF3DAF">
            <w:pPr>
              <w:spacing w:line="360" w:lineRule="auto"/>
              <w:ind w:right="279"/>
              <w:rPr>
                <w:b/>
                <w:szCs w:val="24"/>
              </w:rPr>
            </w:pPr>
          </w:p>
        </w:tc>
        <w:tc>
          <w:tcPr>
            <w:tcW w:w="2091" w:type="dxa"/>
            <w:shd w:val="clear" w:color="auto" w:fill="auto"/>
          </w:tcPr>
          <w:p w14:paraId="0CDEC16B" w14:textId="77777777" w:rsidR="00FB1DBB" w:rsidRPr="00AF796E" w:rsidRDefault="00FB1DBB" w:rsidP="00CF3DAF">
            <w:pPr>
              <w:spacing w:line="360" w:lineRule="auto"/>
              <w:ind w:right="279"/>
              <w:rPr>
                <w:b/>
                <w:szCs w:val="24"/>
              </w:rPr>
            </w:pPr>
          </w:p>
        </w:tc>
      </w:tr>
      <w:tr w:rsidR="00FB1DBB" w:rsidRPr="00AF796E" w14:paraId="01EB9BD4" w14:textId="77777777" w:rsidTr="00CF3DAF">
        <w:trPr>
          <w:trHeight w:val="414"/>
        </w:trPr>
        <w:tc>
          <w:tcPr>
            <w:tcW w:w="835" w:type="dxa"/>
            <w:shd w:val="clear" w:color="auto" w:fill="auto"/>
          </w:tcPr>
          <w:p w14:paraId="478CF4BA" w14:textId="77777777" w:rsidR="00FB1DBB" w:rsidRPr="00AF796E" w:rsidRDefault="00FB1DBB" w:rsidP="00CF3DAF">
            <w:pPr>
              <w:ind w:right="278"/>
              <w:rPr>
                <w:b/>
                <w:szCs w:val="24"/>
              </w:rPr>
            </w:pPr>
            <w:r w:rsidRPr="00AF796E">
              <w:rPr>
                <w:b/>
                <w:szCs w:val="24"/>
              </w:rPr>
              <w:t>3.</w:t>
            </w:r>
          </w:p>
        </w:tc>
        <w:tc>
          <w:tcPr>
            <w:tcW w:w="1814" w:type="dxa"/>
            <w:shd w:val="clear" w:color="auto" w:fill="auto"/>
          </w:tcPr>
          <w:p w14:paraId="059561C2" w14:textId="77777777" w:rsidR="00FB1DBB" w:rsidRPr="00AF796E" w:rsidRDefault="00FB1DBB" w:rsidP="00CF3DAF">
            <w:pPr>
              <w:ind w:right="278"/>
              <w:rPr>
                <w:b/>
                <w:szCs w:val="24"/>
              </w:rPr>
            </w:pPr>
          </w:p>
        </w:tc>
        <w:tc>
          <w:tcPr>
            <w:tcW w:w="3487" w:type="dxa"/>
            <w:shd w:val="clear" w:color="auto" w:fill="auto"/>
          </w:tcPr>
          <w:p w14:paraId="4ED40F51" w14:textId="77777777" w:rsidR="00FB1DBB" w:rsidRPr="00AF796E" w:rsidRDefault="00FB1DBB" w:rsidP="00CF3DAF">
            <w:pPr>
              <w:spacing w:line="360" w:lineRule="auto"/>
              <w:ind w:right="279"/>
              <w:rPr>
                <w:b/>
                <w:szCs w:val="24"/>
              </w:rPr>
            </w:pPr>
          </w:p>
        </w:tc>
        <w:tc>
          <w:tcPr>
            <w:tcW w:w="1531" w:type="dxa"/>
            <w:shd w:val="clear" w:color="auto" w:fill="auto"/>
          </w:tcPr>
          <w:p w14:paraId="385C66F9" w14:textId="77777777" w:rsidR="00FB1DBB" w:rsidRPr="00AF796E" w:rsidRDefault="00FB1DBB" w:rsidP="00CF3DAF">
            <w:pPr>
              <w:spacing w:line="360" w:lineRule="auto"/>
              <w:ind w:right="279"/>
              <w:rPr>
                <w:b/>
                <w:szCs w:val="24"/>
              </w:rPr>
            </w:pPr>
          </w:p>
        </w:tc>
        <w:tc>
          <w:tcPr>
            <w:tcW w:w="2091" w:type="dxa"/>
            <w:shd w:val="clear" w:color="auto" w:fill="auto"/>
          </w:tcPr>
          <w:p w14:paraId="4BE74269" w14:textId="77777777" w:rsidR="00FB1DBB" w:rsidRPr="00AF796E" w:rsidRDefault="00FB1DBB" w:rsidP="00CF3DAF">
            <w:pPr>
              <w:spacing w:line="360" w:lineRule="auto"/>
              <w:ind w:right="279"/>
              <w:rPr>
                <w:b/>
                <w:szCs w:val="24"/>
              </w:rPr>
            </w:pPr>
          </w:p>
        </w:tc>
      </w:tr>
      <w:tr w:rsidR="00FB1DBB" w:rsidRPr="00AF796E" w14:paraId="4A0F9E82" w14:textId="77777777" w:rsidTr="00CF3DAF">
        <w:trPr>
          <w:trHeight w:val="427"/>
        </w:trPr>
        <w:tc>
          <w:tcPr>
            <w:tcW w:w="835" w:type="dxa"/>
            <w:shd w:val="clear" w:color="auto" w:fill="auto"/>
          </w:tcPr>
          <w:p w14:paraId="46C5B3C9" w14:textId="77777777" w:rsidR="00FB1DBB" w:rsidRPr="00AF796E" w:rsidRDefault="00FB1DBB" w:rsidP="00CF3DAF">
            <w:pPr>
              <w:ind w:right="278"/>
              <w:rPr>
                <w:b/>
                <w:szCs w:val="24"/>
              </w:rPr>
            </w:pPr>
            <w:r w:rsidRPr="00AF796E">
              <w:rPr>
                <w:b/>
                <w:szCs w:val="24"/>
              </w:rPr>
              <w:t>4.</w:t>
            </w:r>
          </w:p>
        </w:tc>
        <w:tc>
          <w:tcPr>
            <w:tcW w:w="1814" w:type="dxa"/>
            <w:shd w:val="clear" w:color="auto" w:fill="auto"/>
          </w:tcPr>
          <w:p w14:paraId="298F0076" w14:textId="77777777" w:rsidR="00FB1DBB" w:rsidRPr="00AF796E" w:rsidRDefault="00FB1DBB" w:rsidP="00CF3DAF">
            <w:pPr>
              <w:ind w:right="278"/>
              <w:rPr>
                <w:b/>
                <w:szCs w:val="24"/>
              </w:rPr>
            </w:pPr>
          </w:p>
        </w:tc>
        <w:tc>
          <w:tcPr>
            <w:tcW w:w="3487" w:type="dxa"/>
            <w:shd w:val="clear" w:color="auto" w:fill="auto"/>
          </w:tcPr>
          <w:p w14:paraId="6E11828F" w14:textId="77777777" w:rsidR="00FB1DBB" w:rsidRPr="00AF796E" w:rsidRDefault="00FB1DBB" w:rsidP="00CF3DAF">
            <w:pPr>
              <w:spacing w:line="360" w:lineRule="auto"/>
              <w:ind w:right="279"/>
              <w:rPr>
                <w:b/>
                <w:szCs w:val="24"/>
              </w:rPr>
            </w:pPr>
          </w:p>
        </w:tc>
        <w:tc>
          <w:tcPr>
            <w:tcW w:w="1531" w:type="dxa"/>
            <w:shd w:val="clear" w:color="auto" w:fill="auto"/>
          </w:tcPr>
          <w:p w14:paraId="30CAA408" w14:textId="77777777" w:rsidR="00FB1DBB" w:rsidRPr="00AF796E" w:rsidRDefault="00FB1DBB" w:rsidP="00CF3DAF">
            <w:pPr>
              <w:spacing w:line="360" w:lineRule="auto"/>
              <w:ind w:right="279"/>
              <w:rPr>
                <w:b/>
                <w:szCs w:val="24"/>
              </w:rPr>
            </w:pPr>
          </w:p>
        </w:tc>
        <w:tc>
          <w:tcPr>
            <w:tcW w:w="2091" w:type="dxa"/>
            <w:shd w:val="clear" w:color="auto" w:fill="auto"/>
          </w:tcPr>
          <w:p w14:paraId="690398F3" w14:textId="77777777" w:rsidR="00FB1DBB" w:rsidRPr="00AF796E" w:rsidRDefault="00FB1DBB" w:rsidP="00CF3DAF">
            <w:pPr>
              <w:spacing w:line="360" w:lineRule="auto"/>
              <w:ind w:right="279"/>
              <w:rPr>
                <w:b/>
                <w:szCs w:val="24"/>
              </w:rPr>
            </w:pPr>
          </w:p>
        </w:tc>
      </w:tr>
      <w:tr w:rsidR="00FB1DBB" w:rsidRPr="00AF796E" w14:paraId="0DFECDD1" w14:textId="77777777" w:rsidTr="00CF3DAF">
        <w:trPr>
          <w:trHeight w:val="427"/>
        </w:trPr>
        <w:tc>
          <w:tcPr>
            <w:tcW w:w="835" w:type="dxa"/>
            <w:shd w:val="clear" w:color="auto" w:fill="auto"/>
          </w:tcPr>
          <w:p w14:paraId="5440C135" w14:textId="77777777" w:rsidR="00FB1DBB" w:rsidRPr="00AF796E" w:rsidRDefault="00FB1DBB" w:rsidP="00CF3DAF">
            <w:pPr>
              <w:ind w:right="278"/>
              <w:rPr>
                <w:b/>
                <w:szCs w:val="24"/>
              </w:rPr>
            </w:pPr>
            <w:r w:rsidRPr="00AF796E">
              <w:rPr>
                <w:b/>
                <w:szCs w:val="24"/>
              </w:rPr>
              <w:t>5.</w:t>
            </w:r>
          </w:p>
        </w:tc>
        <w:tc>
          <w:tcPr>
            <w:tcW w:w="1814" w:type="dxa"/>
            <w:shd w:val="clear" w:color="auto" w:fill="auto"/>
          </w:tcPr>
          <w:p w14:paraId="5341023E" w14:textId="77777777" w:rsidR="00FB1DBB" w:rsidRPr="00AF796E" w:rsidRDefault="00FB1DBB" w:rsidP="00CF3DAF">
            <w:pPr>
              <w:ind w:right="278"/>
              <w:rPr>
                <w:b/>
                <w:szCs w:val="24"/>
              </w:rPr>
            </w:pPr>
          </w:p>
        </w:tc>
        <w:tc>
          <w:tcPr>
            <w:tcW w:w="3487" w:type="dxa"/>
            <w:shd w:val="clear" w:color="auto" w:fill="auto"/>
          </w:tcPr>
          <w:p w14:paraId="7FFFE541" w14:textId="77777777" w:rsidR="00FB1DBB" w:rsidRPr="00AF796E" w:rsidRDefault="00FB1DBB" w:rsidP="00CF3DAF">
            <w:pPr>
              <w:spacing w:line="360" w:lineRule="auto"/>
              <w:ind w:right="279"/>
              <w:rPr>
                <w:b/>
                <w:szCs w:val="24"/>
              </w:rPr>
            </w:pPr>
          </w:p>
        </w:tc>
        <w:tc>
          <w:tcPr>
            <w:tcW w:w="1531" w:type="dxa"/>
            <w:shd w:val="clear" w:color="auto" w:fill="auto"/>
          </w:tcPr>
          <w:p w14:paraId="170ADB90" w14:textId="77777777" w:rsidR="00FB1DBB" w:rsidRPr="00AF796E" w:rsidRDefault="00FB1DBB" w:rsidP="00CF3DAF">
            <w:pPr>
              <w:spacing w:line="360" w:lineRule="auto"/>
              <w:ind w:right="279"/>
              <w:rPr>
                <w:b/>
                <w:szCs w:val="24"/>
              </w:rPr>
            </w:pPr>
          </w:p>
        </w:tc>
        <w:tc>
          <w:tcPr>
            <w:tcW w:w="2091" w:type="dxa"/>
            <w:shd w:val="clear" w:color="auto" w:fill="auto"/>
          </w:tcPr>
          <w:p w14:paraId="1695DAFD" w14:textId="77777777" w:rsidR="00FB1DBB" w:rsidRPr="00AF796E" w:rsidRDefault="00FB1DBB" w:rsidP="00CF3DAF">
            <w:pPr>
              <w:spacing w:line="360" w:lineRule="auto"/>
              <w:ind w:right="279"/>
              <w:rPr>
                <w:b/>
                <w:szCs w:val="24"/>
              </w:rPr>
            </w:pPr>
          </w:p>
        </w:tc>
      </w:tr>
      <w:tr w:rsidR="00FB1DBB" w:rsidRPr="00AF796E" w14:paraId="5A64D20C" w14:textId="77777777" w:rsidTr="00CF3DAF">
        <w:trPr>
          <w:trHeight w:val="427"/>
        </w:trPr>
        <w:tc>
          <w:tcPr>
            <w:tcW w:w="835" w:type="dxa"/>
            <w:shd w:val="clear" w:color="auto" w:fill="auto"/>
          </w:tcPr>
          <w:p w14:paraId="032A7D5B" w14:textId="77777777" w:rsidR="00FB1DBB" w:rsidRPr="00AF796E" w:rsidRDefault="00FB1DBB" w:rsidP="00CF3DAF">
            <w:pPr>
              <w:ind w:right="278"/>
              <w:rPr>
                <w:b/>
                <w:szCs w:val="24"/>
              </w:rPr>
            </w:pPr>
            <w:r w:rsidRPr="00AF796E">
              <w:rPr>
                <w:b/>
                <w:szCs w:val="24"/>
              </w:rPr>
              <w:t>6.</w:t>
            </w:r>
          </w:p>
        </w:tc>
        <w:tc>
          <w:tcPr>
            <w:tcW w:w="1814" w:type="dxa"/>
            <w:shd w:val="clear" w:color="auto" w:fill="auto"/>
          </w:tcPr>
          <w:p w14:paraId="1017C8E7" w14:textId="77777777" w:rsidR="00FB1DBB" w:rsidRPr="00AF796E" w:rsidRDefault="00FB1DBB" w:rsidP="00CF3DAF">
            <w:pPr>
              <w:ind w:right="278"/>
              <w:rPr>
                <w:b/>
                <w:szCs w:val="24"/>
              </w:rPr>
            </w:pPr>
          </w:p>
        </w:tc>
        <w:tc>
          <w:tcPr>
            <w:tcW w:w="3487" w:type="dxa"/>
            <w:shd w:val="clear" w:color="auto" w:fill="auto"/>
          </w:tcPr>
          <w:p w14:paraId="7B830C46" w14:textId="77777777" w:rsidR="00FB1DBB" w:rsidRPr="00AF796E" w:rsidRDefault="00FB1DBB" w:rsidP="00CF3DAF">
            <w:pPr>
              <w:spacing w:line="360" w:lineRule="auto"/>
              <w:ind w:right="279"/>
              <w:rPr>
                <w:b/>
                <w:szCs w:val="24"/>
              </w:rPr>
            </w:pPr>
          </w:p>
        </w:tc>
        <w:tc>
          <w:tcPr>
            <w:tcW w:w="1531" w:type="dxa"/>
            <w:shd w:val="clear" w:color="auto" w:fill="auto"/>
          </w:tcPr>
          <w:p w14:paraId="6D7ADFC6" w14:textId="77777777" w:rsidR="00FB1DBB" w:rsidRPr="00AF796E" w:rsidRDefault="00FB1DBB" w:rsidP="00CF3DAF">
            <w:pPr>
              <w:spacing w:line="360" w:lineRule="auto"/>
              <w:ind w:right="279"/>
              <w:rPr>
                <w:b/>
                <w:szCs w:val="24"/>
              </w:rPr>
            </w:pPr>
          </w:p>
        </w:tc>
        <w:tc>
          <w:tcPr>
            <w:tcW w:w="2091" w:type="dxa"/>
            <w:shd w:val="clear" w:color="auto" w:fill="auto"/>
          </w:tcPr>
          <w:p w14:paraId="1DE7A2FF" w14:textId="77777777" w:rsidR="00FB1DBB" w:rsidRPr="00AF796E" w:rsidRDefault="00FB1DBB" w:rsidP="00CF3DAF">
            <w:pPr>
              <w:spacing w:line="360" w:lineRule="auto"/>
              <w:ind w:right="279"/>
              <w:rPr>
                <w:b/>
                <w:szCs w:val="24"/>
              </w:rPr>
            </w:pPr>
          </w:p>
        </w:tc>
      </w:tr>
      <w:tr w:rsidR="00FB1DBB" w:rsidRPr="00AF796E" w14:paraId="4B265BCE" w14:textId="77777777" w:rsidTr="00CF3DAF">
        <w:trPr>
          <w:trHeight w:val="414"/>
        </w:trPr>
        <w:tc>
          <w:tcPr>
            <w:tcW w:w="835" w:type="dxa"/>
            <w:shd w:val="clear" w:color="auto" w:fill="auto"/>
          </w:tcPr>
          <w:p w14:paraId="68DB0626" w14:textId="77777777" w:rsidR="00FB1DBB" w:rsidRPr="00AF796E" w:rsidRDefault="00FB1DBB" w:rsidP="00CF3DAF">
            <w:pPr>
              <w:ind w:right="278"/>
              <w:rPr>
                <w:b/>
                <w:szCs w:val="24"/>
              </w:rPr>
            </w:pPr>
            <w:r w:rsidRPr="00AF796E">
              <w:rPr>
                <w:b/>
                <w:szCs w:val="24"/>
              </w:rPr>
              <w:t>7.</w:t>
            </w:r>
          </w:p>
        </w:tc>
        <w:tc>
          <w:tcPr>
            <w:tcW w:w="1814" w:type="dxa"/>
            <w:shd w:val="clear" w:color="auto" w:fill="auto"/>
          </w:tcPr>
          <w:p w14:paraId="3587E04F" w14:textId="77777777" w:rsidR="00FB1DBB" w:rsidRPr="00AF796E" w:rsidRDefault="00FB1DBB" w:rsidP="00CF3DAF">
            <w:pPr>
              <w:ind w:right="278"/>
              <w:rPr>
                <w:b/>
                <w:szCs w:val="24"/>
              </w:rPr>
            </w:pPr>
          </w:p>
        </w:tc>
        <w:tc>
          <w:tcPr>
            <w:tcW w:w="3487" w:type="dxa"/>
            <w:shd w:val="clear" w:color="auto" w:fill="auto"/>
          </w:tcPr>
          <w:p w14:paraId="38B4FDE2" w14:textId="77777777" w:rsidR="00FB1DBB" w:rsidRPr="00AF796E" w:rsidRDefault="00FB1DBB" w:rsidP="00CF3DAF">
            <w:pPr>
              <w:spacing w:line="360" w:lineRule="auto"/>
              <w:ind w:right="279"/>
              <w:rPr>
                <w:b/>
                <w:szCs w:val="24"/>
              </w:rPr>
            </w:pPr>
          </w:p>
        </w:tc>
        <w:tc>
          <w:tcPr>
            <w:tcW w:w="1531" w:type="dxa"/>
            <w:shd w:val="clear" w:color="auto" w:fill="auto"/>
          </w:tcPr>
          <w:p w14:paraId="127C9003" w14:textId="77777777" w:rsidR="00FB1DBB" w:rsidRPr="00AF796E" w:rsidRDefault="00FB1DBB" w:rsidP="00CF3DAF">
            <w:pPr>
              <w:spacing w:line="360" w:lineRule="auto"/>
              <w:ind w:right="279"/>
              <w:rPr>
                <w:b/>
                <w:szCs w:val="24"/>
              </w:rPr>
            </w:pPr>
          </w:p>
        </w:tc>
        <w:tc>
          <w:tcPr>
            <w:tcW w:w="2091" w:type="dxa"/>
            <w:shd w:val="clear" w:color="auto" w:fill="auto"/>
          </w:tcPr>
          <w:p w14:paraId="4FAD6C73" w14:textId="77777777" w:rsidR="00FB1DBB" w:rsidRPr="00AF796E" w:rsidRDefault="00FB1DBB" w:rsidP="00CF3DAF">
            <w:pPr>
              <w:spacing w:line="360" w:lineRule="auto"/>
              <w:ind w:right="279"/>
              <w:rPr>
                <w:b/>
                <w:szCs w:val="24"/>
              </w:rPr>
            </w:pPr>
          </w:p>
        </w:tc>
      </w:tr>
      <w:tr w:rsidR="00FB1DBB" w:rsidRPr="00AF796E" w14:paraId="56FD75AE" w14:textId="77777777" w:rsidTr="00CF3DAF">
        <w:trPr>
          <w:trHeight w:val="439"/>
        </w:trPr>
        <w:tc>
          <w:tcPr>
            <w:tcW w:w="835" w:type="dxa"/>
            <w:shd w:val="clear" w:color="auto" w:fill="auto"/>
          </w:tcPr>
          <w:p w14:paraId="199CDA7C" w14:textId="77777777" w:rsidR="00FB1DBB" w:rsidRPr="00AF796E" w:rsidRDefault="00FB1DBB" w:rsidP="00CF3DAF">
            <w:pPr>
              <w:ind w:right="278"/>
              <w:rPr>
                <w:b/>
                <w:szCs w:val="24"/>
              </w:rPr>
            </w:pPr>
            <w:r w:rsidRPr="00AF796E">
              <w:rPr>
                <w:b/>
                <w:szCs w:val="24"/>
              </w:rPr>
              <w:t>8...</w:t>
            </w:r>
          </w:p>
        </w:tc>
        <w:tc>
          <w:tcPr>
            <w:tcW w:w="1814" w:type="dxa"/>
            <w:shd w:val="clear" w:color="auto" w:fill="auto"/>
          </w:tcPr>
          <w:p w14:paraId="3176890F" w14:textId="77777777" w:rsidR="00FB1DBB" w:rsidRPr="00AF796E" w:rsidRDefault="00FB1DBB" w:rsidP="00CF3DAF">
            <w:pPr>
              <w:ind w:right="278"/>
              <w:rPr>
                <w:b/>
                <w:szCs w:val="24"/>
              </w:rPr>
            </w:pPr>
          </w:p>
        </w:tc>
        <w:tc>
          <w:tcPr>
            <w:tcW w:w="3487" w:type="dxa"/>
            <w:shd w:val="clear" w:color="auto" w:fill="auto"/>
          </w:tcPr>
          <w:p w14:paraId="2B74DF44" w14:textId="77777777" w:rsidR="00FB1DBB" w:rsidRPr="00AF796E" w:rsidRDefault="00FB1DBB" w:rsidP="00CF3DAF">
            <w:pPr>
              <w:spacing w:line="360" w:lineRule="auto"/>
              <w:ind w:right="279"/>
              <w:rPr>
                <w:b/>
                <w:szCs w:val="24"/>
              </w:rPr>
            </w:pPr>
          </w:p>
        </w:tc>
        <w:tc>
          <w:tcPr>
            <w:tcW w:w="1531" w:type="dxa"/>
            <w:shd w:val="clear" w:color="auto" w:fill="auto"/>
          </w:tcPr>
          <w:p w14:paraId="3DA5ECE0" w14:textId="77777777" w:rsidR="00FB1DBB" w:rsidRPr="00AF796E" w:rsidRDefault="00FB1DBB" w:rsidP="00CF3DAF">
            <w:pPr>
              <w:spacing w:line="360" w:lineRule="auto"/>
              <w:ind w:right="279"/>
              <w:rPr>
                <w:b/>
                <w:szCs w:val="24"/>
              </w:rPr>
            </w:pPr>
          </w:p>
        </w:tc>
        <w:tc>
          <w:tcPr>
            <w:tcW w:w="2091" w:type="dxa"/>
            <w:shd w:val="clear" w:color="auto" w:fill="auto"/>
          </w:tcPr>
          <w:p w14:paraId="217D178E" w14:textId="77777777" w:rsidR="00FB1DBB" w:rsidRPr="00AF796E" w:rsidRDefault="00FB1DBB" w:rsidP="00CF3DAF">
            <w:pPr>
              <w:spacing w:line="360" w:lineRule="auto"/>
              <w:ind w:right="279"/>
              <w:rPr>
                <w:b/>
                <w:szCs w:val="24"/>
              </w:rPr>
            </w:pPr>
          </w:p>
        </w:tc>
      </w:tr>
    </w:tbl>
    <w:p w14:paraId="54987EE8" w14:textId="77777777" w:rsidR="00FB1DBB" w:rsidRDefault="00FB1DBB" w:rsidP="00FB1DBB">
      <w:pPr>
        <w:spacing w:line="360" w:lineRule="auto"/>
        <w:ind w:right="279"/>
        <w:rPr>
          <w:b/>
          <w:szCs w:val="24"/>
        </w:rPr>
      </w:pPr>
    </w:p>
    <w:p w14:paraId="79497D4B" w14:textId="77777777" w:rsidR="00FB1DBB" w:rsidRDefault="00FB1DBB" w:rsidP="00FB1DBB">
      <w:pPr>
        <w:numPr>
          <w:ilvl w:val="0"/>
          <w:numId w:val="6"/>
        </w:numPr>
        <w:ind w:left="714" w:right="278" w:hanging="357"/>
        <w:jc w:val="both"/>
        <w:rPr>
          <w:b/>
          <w:szCs w:val="24"/>
        </w:rPr>
        <w:sectPr w:rsidR="00FB1DBB" w:rsidSect="00AA3167">
          <w:footerReference w:type="default" r:id="rId7"/>
          <w:pgSz w:w="11906" w:h="16838"/>
          <w:pgMar w:top="851" w:right="567" w:bottom="1134" w:left="1701" w:header="567" w:footer="567" w:gutter="0"/>
          <w:pgNumType w:start="1"/>
          <w:cols w:space="1296"/>
          <w:docGrid w:linePitch="360"/>
        </w:sectPr>
      </w:pPr>
    </w:p>
    <w:p w14:paraId="13589F7C" w14:textId="77777777" w:rsidR="00FB1DBB" w:rsidRDefault="00FB1DBB" w:rsidP="00FB1DBB">
      <w:pPr>
        <w:numPr>
          <w:ilvl w:val="0"/>
          <w:numId w:val="6"/>
        </w:numPr>
        <w:ind w:left="714" w:right="278" w:hanging="357"/>
        <w:jc w:val="both"/>
        <w:rPr>
          <w:szCs w:val="24"/>
        </w:rPr>
      </w:pPr>
      <w:r>
        <w:rPr>
          <w:b/>
          <w:szCs w:val="24"/>
        </w:rPr>
        <w:lastRenderedPageBreak/>
        <w:t>Informacija apie pareiškėjo</w:t>
      </w:r>
      <w:r w:rsidRPr="002E7411">
        <w:rPr>
          <w:b/>
          <w:szCs w:val="24"/>
        </w:rPr>
        <w:t xml:space="preserve"> </w:t>
      </w:r>
      <w:r>
        <w:rPr>
          <w:b/>
          <w:szCs w:val="24"/>
        </w:rPr>
        <w:t>planuojamą</w:t>
      </w:r>
      <w:r w:rsidRPr="002E7411">
        <w:rPr>
          <w:b/>
          <w:szCs w:val="24"/>
        </w:rPr>
        <w:t xml:space="preserve"> vykdyti </w:t>
      </w:r>
      <w:r>
        <w:rPr>
          <w:b/>
          <w:szCs w:val="24"/>
        </w:rPr>
        <w:t>kultūrinę veiklą(-</w:t>
      </w:r>
      <w:proofErr w:type="spellStart"/>
      <w:r>
        <w:rPr>
          <w:b/>
          <w:szCs w:val="24"/>
        </w:rPr>
        <w:t>as</w:t>
      </w:r>
      <w:proofErr w:type="spellEnd"/>
      <w:r w:rsidRPr="002E7411">
        <w:rPr>
          <w:b/>
          <w:szCs w:val="24"/>
        </w:rPr>
        <w:t>)</w:t>
      </w:r>
      <w:r>
        <w:rPr>
          <w:b/>
          <w:szCs w:val="24"/>
        </w:rPr>
        <w:t xml:space="preserve"> ir jos atitiktį bendriesiems objektų</w:t>
      </w:r>
      <w:r w:rsidRPr="002E7411">
        <w:rPr>
          <w:b/>
          <w:szCs w:val="24"/>
        </w:rPr>
        <w:t xml:space="preserve"> aktualizavimo </w:t>
      </w:r>
      <w:r>
        <w:rPr>
          <w:b/>
          <w:szCs w:val="24"/>
        </w:rPr>
        <w:t xml:space="preserve">reikalavimams. </w:t>
      </w:r>
      <w:r w:rsidRPr="007E2D29">
        <w:rPr>
          <w:szCs w:val="24"/>
        </w:rPr>
        <w:t>Pareiškėjo planuojama veikla turi</w:t>
      </w:r>
      <w:r>
        <w:rPr>
          <w:szCs w:val="24"/>
        </w:rPr>
        <w:t xml:space="preserve"> atitikti </w:t>
      </w:r>
      <w:r w:rsidRPr="007E2D29">
        <w:rPr>
          <w:szCs w:val="24"/>
        </w:rPr>
        <w:t xml:space="preserve"> </w:t>
      </w:r>
      <w:r>
        <w:rPr>
          <w:szCs w:val="24"/>
        </w:rPr>
        <w:t>bent vieną iš 1-5 punktų papunkčiuose nurodytų reikalavimų.</w:t>
      </w:r>
    </w:p>
    <w:p w14:paraId="49EB07A0" w14:textId="77777777" w:rsidR="00FB1DBB" w:rsidRDefault="00FB1DBB" w:rsidP="00FB1DBB">
      <w:pPr>
        <w:ind w:left="714" w:right="278"/>
        <w:rPr>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3"/>
        <w:gridCol w:w="1118"/>
        <w:gridCol w:w="7165"/>
      </w:tblGrid>
      <w:tr w:rsidR="00FB1DBB" w:rsidRPr="002E7411" w14:paraId="0261B117" w14:textId="77777777" w:rsidTr="00CF3DAF">
        <w:trPr>
          <w:trHeight w:val="785"/>
        </w:trPr>
        <w:tc>
          <w:tcPr>
            <w:tcW w:w="6503" w:type="dxa"/>
            <w:shd w:val="clear" w:color="auto" w:fill="auto"/>
            <w:vAlign w:val="center"/>
          </w:tcPr>
          <w:p w14:paraId="58906C13" w14:textId="77777777" w:rsidR="00FB1DBB" w:rsidRDefault="00FB1DBB" w:rsidP="00CF3DAF">
            <w:pPr>
              <w:jc w:val="center"/>
              <w:rPr>
                <w:b/>
                <w:szCs w:val="24"/>
              </w:rPr>
            </w:pPr>
          </w:p>
          <w:p w14:paraId="378F04C5" w14:textId="77777777" w:rsidR="00FB1DBB" w:rsidRDefault="00FB1DBB" w:rsidP="00CF3DAF">
            <w:pPr>
              <w:jc w:val="center"/>
              <w:rPr>
                <w:b/>
                <w:szCs w:val="24"/>
              </w:rPr>
            </w:pPr>
            <w:r>
              <w:rPr>
                <w:b/>
                <w:szCs w:val="24"/>
              </w:rPr>
              <w:t>Bendrieji objektų</w:t>
            </w:r>
            <w:r w:rsidRPr="002E7411">
              <w:rPr>
                <w:b/>
                <w:szCs w:val="24"/>
              </w:rPr>
              <w:t xml:space="preserve"> aktualizavimo </w:t>
            </w:r>
            <w:r>
              <w:rPr>
                <w:b/>
                <w:szCs w:val="24"/>
              </w:rPr>
              <w:t>reikalavimai</w:t>
            </w:r>
          </w:p>
          <w:p w14:paraId="04B6DAAD" w14:textId="77777777" w:rsidR="00FB1DBB" w:rsidRPr="002E7411" w:rsidRDefault="00FB1DBB" w:rsidP="00CF3DAF">
            <w:pPr>
              <w:jc w:val="center"/>
              <w:rPr>
                <w:b/>
                <w:szCs w:val="24"/>
              </w:rPr>
            </w:pPr>
          </w:p>
        </w:tc>
        <w:tc>
          <w:tcPr>
            <w:tcW w:w="1118" w:type="dxa"/>
            <w:shd w:val="clear" w:color="auto" w:fill="auto"/>
            <w:vAlign w:val="center"/>
          </w:tcPr>
          <w:p w14:paraId="75EFE1E8" w14:textId="77777777" w:rsidR="00FB1DBB" w:rsidRPr="002E7411" w:rsidRDefault="00FB1DBB" w:rsidP="00CF3DAF">
            <w:pPr>
              <w:jc w:val="center"/>
              <w:rPr>
                <w:b/>
                <w:szCs w:val="24"/>
              </w:rPr>
            </w:pPr>
            <w:r>
              <w:rPr>
                <w:b/>
                <w:szCs w:val="24"/>
              </w:rPr>
              <w:t>X</w:t>
            </w:r>
          </w:p>
          <w:p w14:paraId="0EBA70EE" w14:textId="77777777" w:rsidR="00FB1DBB" w:rsidRPr="002E7411" w:rsidRDefault="00FB1DBB" w:rsidP="00CF3DAF">
            <w:pPr>
              <w:jc w:val="center"/>
              <w:rPr>
                <w:b/>
                <w:sz w:val="16"/>
                <w:szCs w:val="16"/>
              </w:rPr>
            </w:pPr>
            <w:r w:rsidRPr="002E7411">
              <w:rPr>
                <w:b/>
                <w:sz w:val="16"/>
                <w:szCs w:val="16"/>
              </w:rPr>
              <w:t>(pažymėti</w:t>
            </w:r>
            <w:r>
              <w:rPr>
                <w:b/>
                <w:sz w:val="16"/>
                <w:szCs w:val="16"/>
              </w:rPr>
              <w:t xml:space="preserve"> </w:t>
            </w:r>
          </w:p>
          <w:p w14:paraId="218B0074" w14:textId="77777777" w:rsidR="00FB1DBB" w:rsidRPr="002E7411" w:rsidRDefault="00FB1DBB" w:rsidP="00CF3DAF">
            <w:pPr>
              <w:jc w:val="center"/>
              <w:rPr>
                <w:b/>
                <w:sz w:val="16"/>
                <w:szCs w:val="16"/>
              </w:rPr>
            </w:pPr>
            <w:r w:rsidRPr="002E7411">
              <w:rPr>
                <w:b/>
                <w:sz w:val="16"/>
                <w:szCs w:val="16"/>
              </w:rPr>
              <w:t>reikalingą)</w:t>
            </w:r>
          </w:p>
        </w:tc>
        <w:tc>
          <w:tcPr>
            <w:tcW w:w="7165" w:type="dxa"/>
            <w:vAlign w:val="center"/>
          </w:tcPr>
          <w:p w14:paraId="6C9D1923" w14:textId="77777777" w:rsidR="00FB1DBB" w:rsidRDefault="00FB1DBB" w:rsidP="00CF3DAF">
            <w:pPr>
              <w:ind w:right="279"/>
              <w:jc w:val="center"/>
              <w:rPr>
                <w:b/>
                <w:szCs w:val="24"/>
              </w:rPr>
            </w:pPr>
          </w:p>
          <w:p w14:paraId="61DA39FD" w14:textId="77777777" w:rsidR="00FB1DBB" w:rsidRDefault="00FB1DBB" w:rsidP="00CF3DAF">
            <w:pPr>
              <w:ind w:right="279"/>
              <w:jc w:val="center"/>
              <w:rPr>
                <w:b/>
                <w:szCs w:val="24"/>
              </w:rPr>
            </w:pPr>
            <w:r>
              <w:rPr>
                <w:b/>
                <w:szCs w:val="24"/>
              </w:rPr>
              <w:t>Planuojamos objekte vykdyti veiklos apibūdinimas</w:t>
            </w:r>
          </w:p>
          <w:p w14:paraId="0BEF9CDE" w14:textId="77777777" w:rsidR="00FB1DBB" w:rsidRPr="001066B6" w:rsidRDefault="00FB1DBB" w:rsidP="00CF3DAF">
            <w:pPr>
              <w:ind w:right="279"/>
              <w:jc w:val="center"/>
              <w:rPr>
                <w:b/>
                <w:szCs w:val="24"/>
              </w:rPr>
            </w:pPr>
            <w:r w:rsidRPr="002E7411">
              <w:rPr>
                <w:szCs w:val="24"/>
              </w:rPr>
              <w:t>(ne daugiau 10 sakinių apie vieną veiklą)</w:t>
            </w:r>
          </w:p>
        </w:tc>
      </w:tr>
      <w:tr w:rsidR="00FB1DBB" w:rsidRPr="00545DE3" w14:paraId="6D3B0FD3" w14:textId="77777777" w:rsidTr="00CF3DAF">
        <w:tc>
          <w:tcPr>
            <w:tcW w:w="6503" w:type="dxa"/>
            <w:shd w:val="clear" w:color="auto" w:fill="auto"/>
          </w:tcPr>
          <w:p w14:paraId="78D37AEC" w14:textId="77777777" w:rsidR="00FB1DBB" w:rsidRPr="00664E41" w:rsidRDefault="00FB1DBB" w:rsidP="00CF3DAF">
            <w:pPr>
              <w:jc w:val="both"/>
              <w:rPr>
                <w:b/>
                <w:szCs w:val="24"/>
              </w:rPr>
            </w:pPr>
            <w:r w:rsidRPr="00664E41">
              <w:rPr>
                <w:b/>
                <w:szCs w:val="24"/>
              </w:rPr>
              <w:t xml:space="preserve">1. Objektas </w:t>
            </w:r>
            <w:r w:rsidRPr="00664E41">
              <w:rPr>
                <w:b/>
                <w:bCs/>
                <w:szCs w:val="24"/>
              </w:rPr>
              <w:t>kurs ekonominę vertę visuomenei bent vienu iš šių būdų:</w:t>
            </w:r>
          </w:p>
        </w:tc>
        <w:tc>
          <w:tcPr>
            <w:tcW w:w="1118" w:type="dxa"/>
            <w:shd w:val="clear" w:color="auto" w:fill="auto"/>
            <w:vAlign w:val="center"/>
          </w:tcPr>
          <w:p w14:paraId="641F9916" w14:textId="77777777" w:rsidR="00FB1DBB" w:rsidRPr="00545DE3" w:rsidRDefault="00FB1DBB" w:rsidP="00CF3DAF">
            <w:pPr>
              <w:jc w:val="center"/>
              <w:rPr>
                <w:szCs w:val="24"/>
              </w:rPr>
            </w:pPr>
            <w:r w:rsidRPr="004358D1">
              <w:fldChar w:fldCharType="begin">
                <w:ffData>
                  <w:name w:val=""/>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2B40BA62" w14:textId="77777777" w:rsidR="00FB1DBB" w:rsidRPr="00545DE3" w:rsidRDefault="00FB1DBB" w:rsidP="00CF3DAF">
            <w:pPr>
              <w:rPr>
                <w:szCs w:val="24"/>
              </w:rPr>
            </w:pPr>
          </w:p>
        </w:tc>
      </w:tr>
      <w:tr w:rsidR="00FB1DBB" w:rsidRPr="00545DE3" w14:paraId="3F2430A6" w14:textId="77777777" w:rsidTr="00CF3DAF">
        <w:trPr>
          <w:trHeight w:val="1110"/>
        </w:trPr>
        <w:tc>
          <w:tcPr>
            <w:tcW w:w="6503" w:type="dxa"/>
            <w:shd w:val="clear" w:color="auto" w:fill="auto"/>
          </w:tcPr>
          <w:p w14:paraId="0DDB03C6" w14:textId="77777777" w:rsidR="00FB1DBB" w:rsidRPr="00545DE3" w:rsidRDefault="00FB1DBB" w:rsidP="00CF3DAF">
            <w:pPr>
              <w:pStyle w:val="Sraopastraipa"/>
              <w:ind w:left="0"/>
              <w:jc w:val="both"/>
              <w:rPr>
                <w:szCs w:val="24"/>
              </w:rPr>
            </w:pPr>
            <w:r>
              <w:rPr>
                <w:szCs w:val="24"/>
              </w:rPr>
              <w:t>1.1.</w:t>
            </w:r>
            <w:r w:rsidRPr="00545DE3">
              <w:rPr>
                <w:szCs w:val="24"/>
              </w:rPr>
              <w:t>objektas bus pritaikytas kultūrinei veiklai, užtikrinant teikiamų kultūros paslaugų ir produktų kokybę, prieinamumą, patrauklumą visuomenei, siekiant sudominti ir įtraukti kuo didesnę visuomenės dalį ir kuo įvairesnes tikslines grupes į kultūrinį gyvenimą, išlaikyti esamus ir sukurti papildomus lankytojų ir dalyvių srautus</w:t>
            </w:r>
          </w:p>
        </w:tc>
        <w:tc>
          <w:tcPr>
            <w:tcW w:w="1118" w:type="dxa"/>
            <w:shd w:val="clear" w:color="auto" w:fill="auto"/>
            <w:vAlign w:val="center"/>
          </w:tcPr>
          <w:p w14:paraId="262C689F"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10B65D41" w14:textId="77777777" w:rsidR="00FB1DBB" w:rsidRPr="00545DE3" w:rsidRDefault="00FB1DBB" w:rsidP="00CF3DAF">
            <w:pPr>
              <w:rPr>
                <w:szCs w:val="24"/>
              </w:rPr>
            </w:pPr>
          </w:p>
        </w:tc>
      </w:tr>
      <w:tr w:rsidR="00FB1DBB" w:rsidRPr="00545DE3" w14:paraId="7E9EEDFA" w14:textId="77777777" w:rsidTr="00CF3DAF">
        <w:tc>
          <w:tcPr>
            <w:tcW w:w="6503" w:type="dxa"/>
            <w:shd w:val="clear" w:color="auto" w:fill="auto"/>
          </w:tcPr>
          <w:p w14:paraId="6A6B2652" w14:textId="77777777" w:rsidR="00FB1DBB" w:rsidRPr="00545DE3" w:rsidRDefault="00FB1DBB" w:rsidP="00CF3DAF">
            <w:pPr>
              <w:pStyle w:val="Sraopastraipa"/>
              <w:ind w:left="0"/>
              <w:jc w:val="both"/>
              <w:rPr>
                <w:szCs w:val="24"/>
              </w:rPr>
            </w:pPr>
            <w:r>
              <w:rPr>
                <w:szCs w:val="24"/>
              </w:rPr>
              <w:t>1.2.</w:t>
            </w:r>
            <w:r w:rsidRPr="00545DE3">
              <w:rPr>
                <w:szCs w:val="24"/>
              </w:rPr>
              <w:t>objektas didins miesto ar regiono patrauklumą vietos gyventojams, investicijoms, vietos verslo plėtrai (pritrauks daugiau turistų, skatins naujų darbo vietų kūrimą, pagerins gyvenimo aplinką ir kokybę)</w:t>
            </w:r>
            <w:r>
              <w:rPr>
                <w:szCs w:val="24"/>
              </w:rPr>
              <w:t>.</w:t>
            </w:r>
          </w:p>
        </w:tc>
        <w:tc>
          <w:tcPr>
            <w:tcW w:w="1118" w:type="dxa"/>
            <w:shd w:val="clear" w:color="auto" w:fill="auto"/>
            <w:vAlign w:val="center"/>
          </w:tcPr>
          <w:p w14:paraId="2BAA05B6" w14:textId="77777777" w:rsidR="00FB1DBB" w:rsidRPr="00545DE3" w:rsidRDefault="00FB1DBB" w:rsidP="00CF3DAF">
            <w:pPr>
              <w:rPr>
                <w:szCs w:val="24"/>
              </w:rPr>
            </w:pPr>
          </w:p>
          <w:p w14:paraId="34A9DC80"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p w14:paraId="737CFBFB" w14:textId="77777777" w:rsidR="00FB1DBB" w:rsidRPr="00545DE3" w:rsidRDefault="00FB1DBB" w:rsidP="00CF3DAF">
            <w:pPr>
              <w:rPr>
                <w:szCs w:val="24"/>
              </w:rPr>
            </w:pPr>
          </w:p>
          <w:p w14:paraId="1CDBB217" w14:textId="77777777" w:rsidR="00FB1DBB" w:rsidRPr="00545DE3" w:rsidRDefault="00FB1DBB" w:rsidP="00CF3DAF">
            <w:pPr>
              <w:rPr>
                <w:szCs w:val="24"/>
              </w:rPr>
            </w:pPr>
            <w:r>
              <w:rPr>
                <w:szCs w:val="24"/>
              </w:rPr>
              <w:t xml:space="preserve">    </w:t>
            </w:r>
          </w:p>
        </w:tc>
        <w:tc>
          <w:tcPr>
            <w:tcW w:w="7165" w:type="dxa"/>
          </w:tcPr>
          <w:p w14:paraId="334BD108" w14:textId="77777777" w:rsidR="00FB1DBB" w:rsidRPr="00545DE3" w:rsidRDefault="00FB1DBB" w:rsidP="00CF3DAF">
            <w:pPr>
              <w:rPr>
                <w:szCs w:val="24"/>
              </w:rPr>
            </w:pPr>
          </w:p>
        </w:tc>
      </w:tr>
      <w:tr w:rsidR="00FB1DBB" w:rsidRPr="00545DE3" w14:paraId="539C6197" w14:textId="77777777" w:rsidTr="00CF3DAF">
        <w:tc>
          <w:tcPr>
            <w:tcW w:w="6503" w:type="dxa"/>
            <w:shd w:val="clear" w:color="auto" w:fill="auto"/>
          </w:tcPr>
          <w:p w14:paraId="321C9A5D" w14:textId="77777777" w:rsidR="00FB1DBB" w:rsidRPr="00545DE3" w:rsidRDefault="00FB1DBB" w:rsidP="00CF3DAF">
            <w:pPr>
              <w:jc w:val="both"/>
              <w:rPr>
                <w:szCs w:val="24"/>
              </w:rPr>
            </w:pPr>
            <w:r w:rsidRPr="00664E41">
              <w:rPr>
                <w:b/>
                <w:szCs w:val="24"/>
              </w:rPr>
              <w:t>2. Objekto veikloje bus  diegiamos kultūros inovacijos vienu ar daugiau iš šių būdų</w:t>
            </w:r>
            <w:r w:rsidRPr="00545DE3">
              <w:rPr>
                <w:szCs w:val="24"/>
              </w:rPr>
              <w:t>:</w:t>
            </w:r>
          </w:p>
        </w:tc>
        <w:tc>
          <w:tcPr>
            <w:tcW w:w="1118" w:type="dxa"/>
            <w:shd w:val="clear" w:color="auto" w:fill="auto"/>
            <w:vAlign w:val="center"/>
          </w:tcPr>
          <w:p w14:paraId="0E5AB615"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4908045E" w14:textId="77777777" w:rsidR="00FB1DBB" w:rsidRPr="00545DE3" w:rsidRDefault="00FB1DBB" w:rsidP="00CF3DAF">
            <w:pPr>
              <w:rPr>
                <w:szCs w:val="24"/>
              </w:rPr>
            </w:pPr>
          </w:p>
        </w:tc>
      </w:tr>
      <w:tr w:rsidR="00FB1DBB" w:rsidRPr="00545DE3" w14:paraId="44BFF539" w14:textId="77777777" w:rsidTr="00CF3DAF">
        <w:tc>
          <w:tcPr>
            <w:tcW w:w="6503" w:type="dxa"/>
            <w:shd w:val="clear" w:color="auto" w:fill="auto"/>
          </w:tcPr>
          <w:p w14:paraId="3158B6B9" w14:textId="77777777" w:rsidR="00FB1DBB" w:rsidRDefault="00FB1DBB" w:rsidP="00CF3DAF">
            <w:pPr>
              <w:jc w:val="both"/>
              <w:rPr>
                <w:szCs w:val="24"/>
              </w:rPr>
            </w:pPr>
            <w:r>
              <w:rPr>
                <w:szCs w:val="24"/>
              </w:rPr>
              <w:t>2.1.</w:t>
            </w:r>
            <w:r w:rsidRPr="00545DE3">
              <w:rPr>
                <w:szCs w:val="24"/>
              </w:rPr>
              <w:t>objekto veiklose b</w:t>
            </w:r>
            <w:r>
              <w:rPr>
                <w:szCs w:val="24"/>
              </w:rPr>
              <w:t>us naudojamos šiuolaikinės</w:t>
            </w:r>
          </w:p>
          <w:p w14:paraId="33669B05" w14:textId="77777777" w:rsidR="00FB1DBB" w:rsidRPr="00545DE3" w:rsidRDefault="00FB1DBB" w:rsidP="00CF3DAF">
            <w:pPr>
              <w:jc w:val="both"/>
              <w:rPr>
                <w:szCs w:val="24"/>
              </w:rPr>
            </w:pPr>
            <w:r w:rsidRPr="00545DE3">
              <w:rPr>
                <w:szCs w:val="24"/>
              </w:rPr>
              <w:t xml:space="preserve">technologijos, pvz., įrengtos interaktyvios ekspozicijos, taikomi </w:t>
            </w:r>
            <w:proofErr w:type="spellStart"/>
            <w:r w:rsidRPr="00545DE3">
              <w:rPr>
                <w:szCs w:val="24"/>
              </w:rPr>
              <w:t>inovatyvūs</w:t>
            </w:r>
            <w:proofErr w:type="spellEnd"/>
            <w:r w:rsidRPr="00545DE3">
              <w:rPr>
                <w:szCs w:val="24"/>
              </w:rPr>
              <w:t xml:space="preserve"> sprendimai, visuomenė informuojama ir paslaugos reklamuojamos pasitelkiant socialinius tinklus, išmaniųjų įrenginių programėles ir pan.</w:t>
            </w:r>
          </w:p>
        </w:tc>
        <w:tc>
          <w:tcPr>
            <w:tcW w:w="1118" w:type="dxa"/>
            <w:shd w:val="clear" w:color="auto" w:fill="auto"/>
            <w:vAlign w:val="center"/>
          </w:tcPr>
          <w:p w14:paraId="0255D10F"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3141CF71" w14:textId="77777777" w:rsidR="00FB1DBB" w:rsidRPr="00545DE3" w:rsidRDefault="00FB1DBB" w:rsidP="00CF3DAF">
            <w:pPr>
              <w:rPr>
                <w:szCs w:val="24"/>
              </w:rPr>
            </w:pPr>
          </w:p>
        </w:tc>
      </w:tr>
      <w:tr w:rsidR="00FB1DBB" w:rsidRPr="00545DE3" w14:paraId="33DA845F" w14:textId="77777777" w:rsidTr="00CF3DAF">
        <w:trPr>
          <w:trHeight w:val="785"/>
        </w:trPr>
        <w:tc>
          <w:tcPr>
            <w:tcW w:w="6503" w:type="dxa"/>
            <w:shd w:val="clear" w:color="auto" w:fill="auto"/>
          </w:tcPr>
          <w:p w14:paraId="132F6E04" w14:textId="77777777" w:rsidR="00FB1DBB" w:rsidRDefault="00FB1DBB" w:rsidP="00CF3DAF">
            <w:pPr>
              <w:ind w:left="325" w:hanging="325"/>
              <w:jc w:val="both"/>
              <w:rPr>
                <w:iCs/>
                <w:spacing w:val="-6"/>
                <w:szCs w:val="24"/>
              </w:rPr>
            </w:pPr>
            <w:r w:rsidRPr="00545DE3">
              <w:rPr>
                <w:iCs/>
                <w:spacing w:val="-6"/>
                <w:szCs w:val="24"/>
              </w:rPr>
              <w:t>2.2. objekto veikloje kuri</w:t>
            </w:r>
            <w:r>
              <w:rPr>
                <w:iCs/>
                <w:spacing w:val="-6"/>
                <w:szCs w:val="24"/>
              </w:rPr>
              <w:t xml:space="preserve">amos naujos skaitmeninės </w:t>
            </w:r>
            <w:r w:rsidRPr="00545DE3">
              <w:rPr>
                <w:iCs/>
                <w:spacing w:val="-6"/>
                <w:szCs w:val="24"/>
              </w:rPr>
              <w:t xml:space="preserve">  paslaugos </w:t>
            </w:r>
            <w:r>
              <w:rPr>
                <w:iCs/>
                <w:spacing w:val="-6"/>
                <w:szCs w:val="24"/>
              </w:rPr>
              <w:t xml:space="preserve"> </w:t>
            </w:r>
            <w:r w:rsidRPr="00545DE3">
              <w:rPr>
                <w:iCs/>
                <w:spacing w:val="-6"/>
                <w:szCs w:val="24"/>
              </w:rPr>
              <w:t xml:space="preserve">ir </w:t>
            </w:r>
          </w:p>
          <w:p w14:paraId="1D9C4EEB" w14:textId="77777777" w:rsidR="00FB1DBB" w:rsidRPr="00545DE3" w:rsidRDefault="00FB1DBB" w:rsidP="00CF3DAF">
            <w:pPr>
              <w:jc w:val="both"/>
              <w:rPr>
                <w:szCs w:val="24"/>
              </w:rPr>
            </w:pPr>
            <w:r w:rsidRPr="00545DE3">
              <w:rPr>
                <w:iCs/>
                <w:spacing w:val="-6"/>
                <w:szCs w:val="24"/>
              </w:rPr>
              <w:t>produktai</w:t>
            </w:r>
          </w:p>
        </w:tc>
        <w:tc>
          <w:tcPr>
            <w:tcW w:w="1118" w:type="dxa"/>
            <w:shd w:val="clear" w:color="auto" w:fill="auto"/>
            <w:vAlign w:val="center"/>
          </w:tcPr>
          <w:p w14:paraId="108C6172" w14:textId="77777777" w:rsidR="00FB1DBB" w:rsidRPr="00545DE3" w:rsidRDefault="00FB1DBB" w:rsidP="00CF3DAF">
            <w:pPr>
              <w:rPr>
                <w:szCs w:val="24"/>
              </w:rPr>
            </w:pPr>
          </w:p>
          <w:p w14:paraId="7482FE3F"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p w14:paraId="60609AB1" w14:textId="77777777" w:rsidR="00FB1DBB" w:rsidRPr="00545DE3" w:rsidRDefault="00FB1DBB" w:rsidP="00CF3DAF">
            <w:pPr>
              <w:rPr>
                <w:szCs w:val="24"/>
              </w:rPr>
            </w:pPr>
          </w:p>
        </w:tc>
        <w:tc>
          <w:tcPr>
            <w:tcW w:w="7165" w:type="dxa"/>
          </w:tcPr>
          <w:p w14:paraId="751B500A" w14:textId="77777777" w:rsidR="00FB1DBB" w:rsidRPr="00545DE3" w:rsidRDefault="00FB1DBB" w:rsidP="00CF3DAF">
            <w:pPr>
              <w:rPr>
                <w:szCs w:val="24"/>
              </w:rPr>
            </w:pPr>
          </w:p>
        </w:tc>
      </w:tr>
      <w:tr w:rsidR="00FB1DBB" w:rsidRPr="00545DE3" w14:paraId="41EED80C" w14:textId="77777777" w:rsidTr="00CF3DAF">
        <w:tc>
          <w:tcPr>
            <w:tcW w:w="6503" w:type="dxa"/>
            <w:shd w:val="clear" w:color="auto" w:fill="auto"/>
          </w:tcPr>
          <w:p w14:paraId="61150A59" w14:textId="77777777" w:rsidR="00FB1DBB" w:rsidRDefault="00FB1DBB" w:rsidP="00CF3DAF">
            <w:pPr>
              <w:ind w:left="325" w:hanging="325"/>
              <w:jc w:val="both"/>
              <w:rPr>
                <w:iCs/>
                <w:szCs w:val="24"/>
              </w:rPr>
            </w:pPr>
            <w:r w:rsidRPr="00545DE3">
              <w:rPr>
                <w:iCs/>
                <w:szCs w:val="24"/>
              </w:rPr>
              <w:t xml:space="preserve">2.3. objekto veiklose bus taikomi netechnologiniai kūrybiniai </w:t>
            </w:r>
          </w:p>
          <w:p w14:paraId="7F3AF05D" w14:textId="77777777" w:rsidR="00FB1DBB" w:rsidRPr="0038532A" w:rsidRDefault="00FB1DBB" w:rsidP="00CF3DAF">
            <w:pPr>
              <w:jc w:val="both"/>
              <w:rPr>
                <w:iCs/>
                <w:szCs w:val="24"/>
              </w:rPr>
            </w:pPr>
            <w:r w:rsidRPr="00545DE3">
              <w:rPr>
                <w:iCs/>
                <w:szCs w:val="24"/>
              </w:rPr>
              <w:t>sprendimai, leidžiantys pagerinti teikiamų kultūros paslaugų ar pristatomų, platinamų kultūros produktų turinį, kokybę, apimtį ir (ar) prieinamumą.</w:t>
            </w:r>
          </w:p>
        </w:tc>
        <w:tc>
          <w:tcPr>
            <w:tcW w:w="1118" w:type="dxa"/>
            <w:shd w:val="clear" w:color="auto" w:fill="auto"/>
            <w:vAlign w:val="center"/>
          </w:tcPr>
          <w:p w14:paraId="13241F8A"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6BDABF6E" w14:textId="77777777" w:rsidR="00FB1DBB" w:rsidRPr="00545DE3" w:rsidRDefault="00FB1DBB" w:rsidP="00CF3DAF">
            <w:pPr>
              <w:rPr>
                <w:szCs w:val="24"/>
              </w:rPr>
            </w:pPr>
          </w:p>
        </w:tc>
      </w:tr>
      <w:tr w:rsidR="00FB1DBB" w:rsidRPr="00545DE3" w14:paraId="04B290F0" w14:textId="77777777" w:rsidTr="00CF3DAF">
        <w:tc>
          <w:tcPr>
            <w:tcW w:w="6503" w:type="dxa"/>
            <w:shd w:val="clear" w:color="auto" w:fill="auto"/>
          </w:tcPr>
          <w:p w14:paraId="02E30C38" w14:textId="77777777" w:rsidR="00FB1DBB" w:rsidRPr="00DF0514" w:rsidRDefault="00FB1DBB" w:rsidP="00CF3DAF">
            <w:pPr>
              <w:jc w:val="both"/>
              <w:rPr>
                <w:b/>
                <w:szCs w:val="24"/>
              </w:rPr>
            </w:pPr>
            <w:r w:rsidRPr="00DF0514">
              <w:rPr>
                <w:b/>
                <w:iCs/>
                <w:szCs w:val="24"/>
              </w:rPr>
              <w:t>3. Objekte bus vystomos kultūros ir kūrybinės industrijos vienu ar daugiau iš šių būdų:</w:t>
            </w:r>
          </w:p>
        </w:tc>
        <w:tc>
          <w:tcPr>
            <w:tcW w:w="1118" w:type="dxa"/>
            <w:shd w:val="clear" w:color="auto" w:fill="auto"/>
            <w:vAlign w:val="center"/>
          </w:tcPr>
          <w:p w14:paraId="5B587B3C"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6C7CA428" w14:textId="77777777" w:rsidR="00FB1DBB" w:rsidRPr="00545DE3" w:rsidRDefault="00FB1DBB" w:rsidP="00CF3DAF">
            <w:pPr>
              <w:rPr>
                <w:szCs w:val="24"/>
              </w:rPr>
            </w:pPr>
          </w:p>
        </w:tc>
      </w:tr>
      <w:tr w:rsidR="00FB1DBB" w:rsidRPr="00545DE3" w14:paraId="57DDCE6F" w14:textId="77777777" w:rsidTr="00CF3DAF">
        <w:tc>
          <w:tcPr>
            <w:tcW w:w="6503" w:type="dxa"/>
            <w:shd w:val="clear" w:color="auto" w:fill="auto"/>
          </w:tcPr>
          <w:p w14:paraId="516F0B26" w14:textId="77777777" w:rsidR="00FB1DBB" w:rsidRDefault="00FB1DBB" w:rsidP="00CF3DAF">
            <w:pPr>
              <w:jc w:val="both"/>
              <w:rPr>
                <w:bCs/>
                <w:iCs/>
                <w:szCs w:val="24"/>
              </w:rPr>
            </w:pPr>
            <w:r>
              <w:rPr>
                <w:bCs/>
                <w:szCs w:val="24"/>
              </w:rPr>
              <w:lastRenderedPageBreak/>
              <w:t>3.1.</w:t>
            </w:r>
            <w:r w:rsidRPr="00545DE3">
              <w:rPr>
                <w:bCs/>
                <w:szCs w:val="24"/>
              </w:rPr>
              <w:t xml:space="preserve">objekte bus vykdomos </w:t>
            </w:r>
            <w:r w:rsidRPr="00545DE3">
              <w:rPr>
                <w:bCs/>
                <w:iCs/>
                <w:szCs w:val="24"/>
              </w:rPr>
              <w:t xml:space="preserve">kultūros ir kūrybinių industrijų </w:t>
            </w:r>
          </w:p>
          <w:p w14:paraId="2C0B80FB" w14:textId="77777777" w:rsidR="00FB1DBB" w:rsidRPr="00545DE3" w:rsidRDefault="00FB1DBB" w:rsidP="00CF3DAF">
            <w:pPr>
              <w:jc w:val="both"/>
              <w:rPr>
                <w:bCs/>
                <w:szCs w:val="24"/>
              </w:rPr>
            </w:pPr>
            <w:r w:rsidRPr="00545DE3">
              <w:rPr>
                <w:bCs/>
                <w:szCs w:val="24"/>
              </w:rPr>
              <w:t>veiklos, skirtos kultūros produktų ir paslaugų žinomumo, prieinamumo, informacijos sklaidos, komunikacijos gerinimui ir patrauklumo vartotojui didinimui (pavyzdžiui, objekte bus įsteigta kavinė, su objekto kultūriniu turiniu susijusi parduotuvė ar pan.)</w:t>
            </w:r>
          </w:p>
        </w:tc>
        <w:tc>
          <w:tcPr>
            <w:tcW w:w="1118" w:type="dxa"/>
            <w:shd w:val="clear" w:color="auto" w:fill="auto"/>
            <w:vAlign w:val="center"/>
          </w:tcPr>
          <w:p w14:paraId="505FDE4C" w14:textId="77777777" w:rsidR="00FB1DBB" w:rsidRPr="00545DE3" w:rsidRDefault="00FB1DBB" w:rsidP="00CF3DAF">
            <w:pPr>
              <w:rPr>
                <w:szCs w:val="24"/>
              </w:rPr>
            </w:pPr>
          </w:p>
          <w:p w14:paraId="08DFDD88"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p w14:paraId="0F426EAB" w14:textId="77777777" w:rsidR="00FB1DBB" w:rsidRPr="00545DE3" w:rsidRDefault="00FB1DBB" w:rsidP="00CF3DAF">
            <w:pPr>
              <w:rPr>
                <w:szCs w:val="24"/>
              </w:rPr>
            </w:pPr>
          </w:p>
          <w:p w14:paraId="029C5BCF" w14:textId="77777777" w:rsidR="00FB1DBB" w:rsidRPr="00545DE3" w:rsidRDefault="00FB1DBB" w:rsidP="00CF3DAF">
            <w:pPr>
              <w:rPr>
                <w:szCs w:val="24"/>
              </w:rPr>
            </w:pPr>
            <w:r>
              <w:rPr>
                <w:szCs w:val="24"/>
              </w:rPr>
              <w:t xml:space="preserve">    </w:t>
            </w:r>
          </w:p>
        </w:tc>
        <w:tc>
          <w:tcPr>
            <w:tcW w:w="7165" w:type="dxa"/>
          </w:tcPr>
          <w:p w14:paraId="437AC4D4" w14:textId="77777777" w:rsidR="00FB1DBB" w:rsidRPr="00545DE3" w:rsidRDefault="00FB1DBB" w:rsidP="00CF3DAF">
            <w:pPr>
              <w:rPr>
                <w:szCs w:val="24"/>
              </w:rPr>
            </w:pPr>
          </w:p>
        </w:tc>
      </w:tr>
      <w:tr w:rsidR="00FB1DBB" w:rsidRPr="00545DE3" w14:paraId="3A024272" w14:textId="77777777" w:rsidTr="00CF3DAF">
        <w:tc>
          <w:tcPr>
            <w:tcW w:w="6503" w:type="dxa"/>
            <w:shd w:val="clear" w:color="auto" w:fill="auto"/>
          </w:tcPr>
          <w:p w14:paraId="73456BDC" w14:textId="77777777" w:rsidR="00FB1DBB" w:rsidRDefault="00FB1DBB" w:rsidP="00CF3DAF">
            <w:pPr>
              <w:ind w:left="325" w:hanging="325"/>
              <w:jc w:val="both"/>
              <w:rPr>
                <w:iCs/>
                <w:szCs w:val="24"/>
              </w:rPr>
            </w:pPr>
            <w:r w:rsidRPr="00545DE3">
              <w:rPr>
                <w:iCs/>
                <w:szCs w:val="24"/>
              </w:rPr>
              <w:t xml:space="preserve">3.2. objekte įsikurs kultūros ir kūrybinių industrijų klasteris, </w:t>
            </w:r>
          </w:p>
          <w:p w14:paraId="4947DA92" w14:textId="77777777" w:rsidR="00FB1DBB" w:rsidRPr="00545DE3" w:rsidRDefault="00FB1DBB" w:rsidP="00CF3DAF">
            <w:pPr>
              <w:jc w:val="both"/>
              <w:rPr>
                <w:iCs/>
                <w:szCs w:val="24"/>
              </w:rPr>
            </w:pPr>
            <w:r w:rsidRPr="00545DE3">
              <w:rPr>
                <w:iCs/>
                <w:szCs w:val="24"/>
              </w:rPr>
              <w:t>kūrybinė laboratorija, kultūros inovacijų centras, menų inkubatorius, kūrybinė rezidencija ar kita kultūros ir kūrybinių industrijų veiklos forma, skatinanti verslumą</w:t>
            </w:r>
          </w:p>
        </w:tc>
        <w:tc>
          <w:tcPr>
            <w:tcW w:w="1118" w:type="dxa"/>
            <w:shd w:val="clear" w:color="auto" w:fill="auto"/>
            <w:vAlign w:val="center"/>
          </w:tcPr>
          <w:p w14:paraId="6498F26C"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5A98FBD7" w14:textId="77777777" w:rsidR="00FB1DBB" w:rsidRPr="00545DE3" w:rsidRDefault="00FB1DBB" w:rsidP="00CF3DAF">
            <w:pPr>
              <w:rPr>
                <w:szCs w:val="24"/>
              </w:rPr>
            </w:pPr>
          </w:p>
        </w:tc>
      </w:tr>
      <w:tr w:rsidR="00FB1DBB" w:rsidRPr="00545DE3" w14:paraId="779D072B" w14:textId="77777777" w:rsidTr="00CF3DAF">
        <w:tc>
          <w:tcPr>
            <w:tcW w:w="6503" w:type="dxa"/>
            <w:shd w:val="clear" w:color="auto" w:fill="auto"/>
          </w:tcPr>
          <w:p w14:paraId="03BBD301" w14:textId="77777777" w:rsidR="00FB1DBB" w:rsidRDefault="00FB1DBB" w:rsidP="00CF3DAF">
            <w:pPr>
              <w:ind w:left="325" w:hanging="325"/>
              <w:jc w:val="both"/>
              <w:rPr>
                <w:iCs/>
                <w:szCs w:val="24"/>
              </w:rPr>
            </w:pPr>
            <w:r w:rsidRPr="00545DE3">
              <w:rPr>
                <w:iCs/>
                <w:szCs w:val="24"/>
              </w:rPr>
              <w:t xml:space="preserve">3.3. objekte vyks meno ir verslo, taip pat meno (arba kultūros </w:t>
            </w:r>
          </w:p>
          <w:p w14:paraId="579A7AB2" w14:textId="77777777" w:rsidR="00FB1DBB" w:rsidRPr="00545DE3" w:rsidRDefault="00FB1DBB" w:rsidP="00CF3DAF">
            <w:pPr>
              <w:jc w:val="both"/>
              <w:rPr>
                <w:iCs/>
                <w:szCs w:val="24"/>
              </w:rPr>
            </w:pPr>
            <w:r w:rsidRPr="00545DE3">
              <w:rPr>
                <w:iCs/>
                <w:szCs w:val="24"/>
              </w:rPr>
              <w:t>ir kūrybini</w:t>
            </w:r>
            <w:r>
              <w:rPr>
                <w:iCs/>
                <w:szCs w:val="24"/>
              </w:rPr>
              <w:t xml:space="preserve">ų industrijų) ir mokslo atstovų </w:t>
            </w:r>
            <w:r w:rsidRPr="00545DE3">
              <w:rPr>
                <w:iCs/>
                <w:szCs w:val="24"/>
              </w:rPr>
              <w:t>bendradarbiavimo veiklos</w:t>
            </w:r>
          </w:p>
        </w:tc>
        <w:tc>
          <w:tcPr>
            <w:tcW w:w="1118" w:type="dxa"/>
            <w:shd w:val="clear" w:color="auto" w:fill="auto"/>
            <w:vAlign w:val="center"/>
          </w:tcPr>
          <w:p w14:paraId="5C61D461"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301D85A6" w14:textId="77777777" w:rsidR="00FB1DBB" w:rsidRPr="00545DE3" w:rsidRDefault="00FB1DBB" w:rsidP="00CF3DAF">
            <w:pPr>
              <w:rPr>
                <w:szCs w:val="24"/>
              </w:rPr>
            </w:pPr>
          </w:p>
        </w:tc>
      </w:tr>
      <w:tr w:rsidR="00FB1DBB" w:rsidRPr="00545DE3" w14:paraId="507BDF37" w14:textId="77777777" w:rsidTr="00CF3DAF">
        <w:tc>
          <w:tcPr>
            <w:tcW w:w="6503" w:type="dxa"/>
            <w:shd w:val="clear" w:color="auto" w:fill="auto"/>
          </w:tcPr>
          <w:p w14:paraId="5E2902F7" w14:textId="77777777" w:rsidR="00FB1DBB" w:rsidRDefault="00FB1DBB" w:rsidP="00CF3DAF">
            <w:pPr>
              <w:ind w:left="325" w:hanging="325"/>
              <w:jc w:val="both"/>
              <w:rPr>
                <w:szCs w:val="24"/>
              </w:rPr>
            </w:pPr>
            <w:r w:rsidRPr="00545DE3">
              <w:rPr>
                <w:iCs/>
                <w:szCs w:val="24"/>
              </w:rPr>
              <w:t xml:space="preserve">3.4. objekte bus stiprinami personalo ir (arba) </w:t>
            </w:r>
            <w:r w:rsidRPr="00545DE3">
              <w:rPr>
                <w:szCs w:val="24"/>
              </w:rPr>
              <w:t xml:space="preserve">kūrybinių bei </w:t>
            </w:r>
          </w:p>
          <w:p w14:paraId="6663B1CB" w14:textId="77777777" w:rsidR="00FB1DBB" w:rsidRPr="00545DE3" w:rsidRDefault="00FB1DBB" w:rsidP="00CF3DAF">
            <w:pPr>
              <w:jc w:val="both"/>
              <w:rPr>
                <w:szCs w:val="24"/>
              </w:rPr>
            </w:pPr>
            <w:r w:rsidRPr="00545DE3">
              <w:rPr>
                <w:szCs w:val="24"/>
              </w:rPr>
              <w:t>kultūros paslaugų teikėjų, kūrybinio turinio prodiuserių ir kitų meno kūrėjų gebėjimai, ugdomi jų projektų valdymo ir verslumo įgūdžiai</w:t>
            </w:r>
          </w:p>
        </w:tc>
        <w:tc>
          <w:tcPr>
            <w:tcW w:w="1118" w:type="dxa"/>
            <w:shd w:val="clear" w:color="auto" w:fill="auto"/>
            <w:vAlign w:val="center"/>
          </w:tcPr>
          <w:p w14:paraId="19A8A073" w14:textId="77777777" w:rsidR="00FB1DBB" w:rsidRPr="00545DE3" w:rsidRDefault="00FB1DBB" w:rsidP="00CF3DAF">
            <w:pPr>
              <w:rPr>
                <w:szCs w:val="24"/>
              </w:rPr>
            </w:pPr>
          </w:p>
          <w:p w14:paraId="75201E3C"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p w14:paraId="6C34E86B" w14:textId="77777777" w:rsidR="00FB1DBB" w:rsidRPr="00545DE3" w:rsidRDefault="00FB1DBB" w:rsidP="00CF3DAF">
            <w:pPr>
              <w:rPr>
                <w:szCs w:val="24"/>
              </w:rPr>
            </w:pPr>
          </w:p>
          <w:p w14:paraId="44C53E31" w14:textId="77777777" w:rsidR="00FB1DBB" w:rsidRPr="00545DE3" w:rsidRDefault="00FB1DBB" w:rsidP="00CF3DAF">
            <w:pPr>
              <w:rPr>
                <w:szCs w:val="24"/>
              </w:rPr>
            </w:pPr>
            <w:r>
              <w:rPr>
                <w:szCs w:val="24"/>
              </w:rPr>
              <w:t xml:space="preserve">    </w:t>
            </w:r>
          </w:p>
        </w:tc>
        <w:tc>
          <w:tcPr>
            <w:tcW w:w="7165" w:type="dxa"/>
          </w:tcPr>
          <w:p w14:paraId="5DEFB83D" w14:textId="77777777" w:rsidR="00FB1DBB" w:rsidRPr="00545DE3" w:rsidRDefault="00FB1DBB" w:rsidP="00CF3DAF">
            <w:pPr>
              <w:rPr>
                <w:szCs w:val="24"/>
              </w:rPr>
            </w:pPr>
          </w:p>
        </w:tc>
      </w:tr>
      <w:tr w:rsidR="00FB1DBB" w:rsidRPr="00545DE3" w14:paraId="17CF7F16" w14:textId="77777777" w:rsidTr="00CF3DAF">
        <w:tc>
          <w:tcPr>
            <w:tcW w:w="6503" w:type="dxa"/>
            <w:shd w:val="clear" w:color="auto" w:fill="auto"/>
          </w:tcPr>
          <w:p w14:paraId="3B2F1FC4" w14:textId="77777777" w:rsidR="00FB1DBB" w:rsidRPr="00664E41" w:rsidRDefault="00FB1DBB" w:rsidP="00CF3DAF">
            <w:pPr>
              <w:jc w:val="both"/>
              <w:rPr>
                <w:b/>
                <w:iCs/>
                <w:szCs w:val="24"/>
              </w:rPr>
            </w:pPr>
            <w:r w:rsidRPr="00664E41">
              <w:rPr>
                <w:b/>
                <w:szCs w:val="24"/>
              </w:rPr>
              <w:t xml:space="preserve">4. Objektas užtikrins efektyvų viešosios infrastruktūros resursų panaudojimą, didins kultūros paslaugų koncentravimą ir </w:t>
            </w:r>
            <w:proofErr w:type="spellStart"/>
            <w:r w:rsidRPr="00664E41">
              <w:rPr>
                <w:b/>
                <w:szCs w:val="24"/>
              </w:rPr>
              <w:t>tinklaveiką</w:t>
            </w:r>
            <w:proofErr w:type="spellEnd"/>
            <w:r w:rsidRPr="00664E41">
              <w:rPr>
                <w:b/>
                <w:szCs w:val="24"/>
              </w:rPr>
              <w:t xml:space="preserve"> </w:t>
            </w:r>
            <w:r w:rsidRPr="00664E41">
              <w:rPr>
                <w:b/>
                <w:iCs/>
                <w:szCs w:val="24"/>
              </w:rPr>
              <w:t>vienu ar daugiau iš šių būdų:</w:t>
            </w:r>
          </w:p>
        </w:tc>
        <w:tc>
          <w:tcPr>
            <w:tcW w:w="1118" w:type="dxa"/>
            <w:shd w:val="clear" w:color="auto" w:fill="auto"/>
            <w:vAlign w:val="center"/>
          </w:tcPr>
          <w:p w14:paraId="19E2736E"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1F72F28B" w14:textId="77777777" w:rsidR="00FB1DBB" w:rsidRPr="00545DE3" w:rsidRDefault="00FB1DBB" w:rsidP="00CF3DAF">
            <w:pPr>
              <w:rPr>
                <w:szCs w:val="24"/>
              </w:rPr>
            </w:pPr>
          </w:p>
        </w:tc>
      </w:tr>
      <w:tr w:rsidR="00FB1DBB" w:rsidRPr="00545DE3" w14:paraId="6E43F105" w14:textId="77777777" w:rsidTr="00CF3DAF">
        <w:tc>
          <w:tcPr>
            <w:tcW w:w="6503" w:type="dxa"/>
            <w:shd w:val="clear" w:color="auto" w:fill="auto"/>
          </w:tcPr>
          <w:p w14:paraId="0E4B3880" w14:textId="77777777" w:rsidR="00FB1DBB" w:rsidRDefault="00FB1DBB" w:rsidP="00CF3DAF">
            <w:pPr>
              <w:ind w:left="325" w:hanging="325"/>
              <w:jc w:val="both"/>
              <w:rPr>
                <w:bCs/>
                <w:szCs w:val="24"/>
              </w:rPr>
            </w:pPr>
            <w:r w:rsidRPr="00545DE3">
              <w:rPr>
                <w:bCs/>
                <w:szCs w:val="24"/>
              </w:rPr>
              <w:t xml:space="preserve">4.1. aktualizuotas objektas prisidės prie savivaldybių </w:t>
            </w:r>
          </w:p>
          <w:p w14:paraId="76C3413E" w14:textId="77777777" w:rsidR="00FB1DBB" w:rsidRPr="00545DE3" w:rsidRDefault="00FB1DBB" w:rsidP="00CF3DAF">
            <w:pPr>
              <w:jc w:val="both"/>
              <w:rPr>
                <w:bCs/>
                <w:szCs w:val="24"/>
              </w:rPr>
            </w:pPr>
            <w:r w:rsidRPr="00545DE3">
              <w:rPr>
                <w:bCs/>
                <w:szCs w:val="24"/>
              </w:rPr>
              <w:t>viešosios infrastruktūros optimizavimo, t. y. į aktualizuotą kultūros objektą bus perkeltos iki tol kituose pastatuose veikusios viešojo sektoriaus įstaigos ar tam tikros jų funkcijos</w:t>
            </w:r>
          </w:p>
        </w:tc>
        <w:tc>
          <w:tcPr>
            <w:tcW w:w="1118" w:type="dxa"/>
            <w:shd w:val="clear" w:color="auto" w:fill="auto"/>
            <w:vAlign w:val="center"/>
          </w:tcPr>
          <w:p w14:paraId="3BAAD0F3"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231EC3A2" w14:textId="77777777" w:rsidR="00FB1DBB" w:rsidRPr="00545DE3" w:rsidRDefault="00FB1DBB" w:rsidP="00CF3DAF">
            <w:pPr>
              <w:rPr>
                <w:szCs w:val="24"/>
              </w:rPr>
            </w:pPr>
          </w:p>
        </w:tc>
      </w:tr>
      <w:tr w:rsidR="00FB1DBB" w:rsidRPr="00545DE3" w14:paraId="229CED24" w14:textId="77777777" w:rsidTr="00CF3DAF">
        <w:tc>
          <w:tcPr>
            <w:tcW w:w="6503" w:type="dxa"/>
            <w:shd w:val="clear" w:color="auto" w:fill="auto"/>
          </w:tcPr>
          <w:p w14:paraId="3F823E7C" w14:textId="77777777" w:rsidR="00FB1DBB" w:rsidRDefault="00FB1DBB" w:rsidP="00CF3DAF">
            <w:pPr>
              <w:ind w:left="325" w:hanging="325"/>
              <w:jc w:val="both"/>
              <w:rPr>
                <w:bCs/>
                <w:szCs w:val="24"/>
              </w:rPr>
            </w:pPr>
            <w:r w:rsidRPr="00545DE3">
              <w:rPr>
                <w:bCs/>
                <w:szCs w:val="24"/>
              </w:rPr>
              <w:t xml:space="preserve">4.2. investicijos į objektą papildys, užbaigs ar sukurs pridėtinę </w:t>
            </w:r>
          </w:p>
          <w:p w14:paraId="02A3E3A8" w14:textId="77777777" w:rsidR="00FB1DBB" w:rsidRPr="00545DE3" w:rsidRDefault="00FB1DBB" w:rsidP="00CF3DAF">
            <w:pPr>
              <w:jc w:val="both"/>
              <w:rPr>
                <w:bCs/>
                <w:szCs w:val="24"/>
              </w:rPr>
            </w:pPr>
            <w:r w:rsidRPr="00545DE3">
              <w:rPr>
                <w:bCs/>
                <w:szCs w:val="24"/>
              </w:rPr>
              <w:t>vertę ankstesnėms Europos Sąjungos, Europos ekonominės erdvės, kitos tarptautinės paramos ar valstybės investicijoms, t. y., panaudojus ES struktūrinės fondų lėšas objekte galės būti užbaigti aktualizavimo darbai ir objektas pradės pilnavertiškai funkcionuoti</w:t>
            </w:r>
          </w:p>
        </w:tc>
        <w:tc>
          <w:tcPr>
            <w:tcW w:w="1118" w:type="dxa"/>
            <w:shd w:val="clear" w:color="auto" w:fill="auto"/>
            <w:vAlign w:val="center"/>
          </w:tcPr>
          <w:p w14:paraId="646157E1" w14:textId="77777777" w:rsidR="00FB1DBB" w:rsidRPr="00545DE3" w:rsidRDefault="00FB1DBB" w:rsidP="00CF3DAF">
            <w:pPr>
              <w:rPr>
                <w:szCs w:val="24"/>
              </w:rPr>
            </w:pPr>
          </w:p>
          <w:p w14:paraId="05754742"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p w14:paraId="7F3B6466" w14:textId="77777777" w:rsidR="00FB1DBB" w:rsidRPr="00545DE3" w:rsidRDefault="00FB1DBB" w:rsidP="00CF3DAF">
            <w:pPr>
              <w:rPr>
                <w:szCs w:val="24"/>
              </w:rPr>
            </w:pPr>
          </w:p>
          <w:p w14:paraId="24878A74" w14:textId="77777777" w:rsidR="00FB1DBB" w:rsidRPr="00545DE3" w:rsidRDefault="00FB1DBB" w:rsidP="00CF3DAF">
            <w:pPr>
              <w:rPr>
                <w:szCs w:val="24"/>
              </w:rPr>
            </w:pPr>
            <w:r>
              <w:rPr>
                <w:szCs w:val="24"/>
              </w:rPr>
              <w:t xml:space="preserve">    </w:t>
            </w:r>
          </w:p>
        </w:tc>
        <w:tc>
          <w:tcPr>
            <w:tcW w:w="7165" w:type="dxa"/>
          </w:tcPr>
          <w:p w14:paraId="7ED73F1B" w14:textId="77777777" w:rsidR="00FB1DBB" w:rsidRPr="00545DE3" w:rsidRDefault="00FB1DBB" w:rsidP="00CF3DAF">
            <w:pPr>
              <w:rPr>
                <w:szCs w:val="24"/>
              </w:rPr>
            </w:pPr>
          </w:p>
        </w:tc>
      </w:tr>
      <w:tr w:rsidR="00FB1DBB" w:rsidRPr="00545DE3" w14:paraId="370A4883" w14:textId="77777777" w:rsidTr="00CF3DAF">
        <w:tc>
          <w:tcPr>
            <w:tcW w:w="6503" w:type="dxa"/>
            <w:shd w:val="clear" w:color="auto" w:fill="auto"/>
          </w:tcPr>
          <w:p w14:paraId="79423B24" w14:textId="77777777" w:rsidR="00FB1DBB" w:rsidRDefault="00FB1DBB" w:rsidP="00CF3DAF">
            <w:pPr>
              <w:ind w:left="325" w:hanging="325"/>
              <w:jc w:val="both"/>
              <w:rPr>
                <w:szCs w:val="24"/>
              </w:rPr>
            </w:pPr>
            <w:r w:rsidRPr="00545DE3">
              <w:rPr>
                <w:szCs w:val="24"/>
              </w:rPr>
              <w:t xml:space="preserve">4.3. bus užtikrinta objekto </w:t>
            </w:r>
            <w:proofErr w:type="spellStart"/>
            <w:r w:rsidRPr="00545DE3">
              <w:rPr>
                <w:szCs w:val="24"/>
              </w:rPr>
              <w:t>tinklaveika</w:t>
            </w:r>
            <w:proofErr w:type="spellEnd"/>
            <w:r w:rsidRPr="00545DE3">
              <w:rPr>
                <w:szCs w:val="24"/>
              </w:rPr>
              <w:t xml:space="preserve"> – objekte bus </w:t>
            </w:r>
          </w:p>
          <w:p w14:paraId="7CE3D5B3" w14:textId="77777777" w:rsidR="00FB1DBB" w:rsidRPr="00545DE3" w:rsidRDefault="00FB1DBB" w:rsidP="00CF3DAF">
            <w:pPr>
              <w:jc w:val="both"/>
              <w:rPr>
                <w:szCs w:val="24"/>
              </w:rPr>
            </w:pPr>
            <w:r w:rsidRPr="00545DE3">
              <w:rPr>
                <w:szCs w:val="24"/>
              </w:rPr>
              <w:t>plėtojamos bendros veiklos ir (ar) paslaugos su kitais regione, Lietuvoje ar Europoje esančiais objektais, renginiais, kultūros ar visuomeninėmis organizacijomis</w:t>
            </w:r>
          </w:p>
        </w:tc>
        <w:tc>
          <w:tcPr>
            <w:tcW w:w="1118" w:type="dxa"/>
            <w:shd w:val="clear" w:color="auto" w:fill="auto"/>
            <w:vAlign w:val="center"/>
          </w:tcPr>
          <w:p w14:paraId="4B8A3D85"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1166FD26" w14:textId="77777777" w:rsidR="00FB1DBB" w:rsidRPr="00545DE3" w:rsidRDefault="00FB1DBB" w:rsidP="00CF3DAF">
            <w:pPr>
              <w:rPr>
                <w:szCs w:val="24"/>
              </w:rPr>
            </w:pPr>
          </w:p>
        </w:tc>
      </w:tr>
      <w:tr w:rsidR="00FB1DBB" w:rsidRPr="00545DE3" w14:paraId="19912DDE" w14:textId="77777777" w:rsidTr="00CF3DAF">
        <w:tc>
          <w:tcPr>
            <w:tcW w:w="6503" w:type="dxa"/>
            <w:shd w:val="clear" w:color="auto" w:fill="auto"/>
          </w:tcPr>
          <w:p w14:paraId="208C9BCA" w14:textId="77777777" w:rsidR="00FB1DBB" w:rsidRDefault="00FB1DBB" w:rsidP="00CF3DAF">
            <w:pPr>
              <w:ind w:left="325" w:hanging="325"/>
              <w:jc w:val="both"/>
              <w:rPr>
                <w:szCs w:val="24"/>
              </w:rPr>
            </w:pPr>
            <w:r w:rsidRPr="00545DE3">
              <w:rPr>
                <w:szCs w:val="24"/>
              </w:rPr>
              <w:t xml:space="preserve">4.4. objekte bus teikiamos kompleksinės kultūros paslaugos </w:t>
            </w:r>
          </w:p>
          <w:p w14:paraId="4D4151D3" w14:textId="77777777" w:rsidR="00FB1DBB" w:rsidRPr="00545DE3" w:rsidRDefault="00FB1DBB" w:rsidP="00CF3DAF">
            <w:pPr>
              <w:jc w:val="both"/>
              <w:rPr>
                <w:szCs w:val="24"/>
              </w:rPr>
            </w:pPr>
            <w:r w:rsidRPr="00545DE3">
              <w:rPr>
                <w:szCs w:val="24"/>
              </w:rPr>
              <w:lastRenderedPageBreak/>
              <w:t>(pvz., bibliotekos, muziejaus ir kultūros centro) arba veiks kelios kultūros įstaigos ar organizacijos, kurios tarpusavyje koordinuos visas ar dalį savo veiklų ir bendradarbiaus jas vykdydamos</w:t>
            </w:r>
          </w:p>
        </w:tc>
        <w:tc>
          <w:tcPr>
            <w:tcW w:w="1118" w:type="dxa"/>
            <w:shd w:val="clear" w:color="auto" w:fill="auto"/>
            <w:vAlign w:val="center"/>
          </w:tcPr>
          <w:p w14:paraId="5DECE364" w14:textId="77777777" w:rsidR="00FB1DBB" w:rsidRPr="00545DE3" w:rsidRDefault="00FB1DBB" w:rsidP="00CF3DAF">
            <w:pPr>
              <w:jc w:val="center"/>
              <w:rPr>
                <w:szCs w:val="24"/>
              </w:rPr>
            </w:pPr>
            <w:r w:rsidRPr="004358D1">
              <w:lastRenderedPageBreak/>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63DC6811" w14:textId="77777777" w:rsidR="00FB1DBB" w:rsidRPr="00545DE3" w:rsidRDefault="00FB1DBB" w:rsidP="00CF3DAF">
            <w:pPr>
              <w:rPr>
                <w:szCs w:val="24"/>
              </w:rPr>
            </w:pPr>
          </w:p>
        </w:tc>
      </w:tr>
      <w:tr w:rsidR="00FB1DBB" w:rsidRPr="00545DE3" w14:paraId="459A969B" w14:textId="77777777" w:rsidTr="00CF3DAF">
        <w:tc>
          <w:tcPr>
            <w:tcW w:w="6503" w:type="dxa"/>
            <w:shd w:val="clear" w:color="auto" w:fill="auto"/>
          </w:tcPr>
          <w:p w14:paraId="71996162" w14:textId="77777777" w:rsidR="00FB1DBB" w:rsidRPr="00664E41" w:rsidRDefault="00FB1DBB" w:rsidP="00CF3DAF">
            <w:pPr>
              <w:jc w:val="both"/>
              <w:rPr>
                <w:b/>
                <w:iCs/>
                <w:szCs w:val="24"/>
              </w:rPr>
            </w:pPr>
            <w:r>
              <w:rPr>
                <w:b/>
                <w:szCs w:val="24"/>
              </w:rPr>
              <w:t>5.</w:t>
            </w:r>
            <w:r w:rsidRPr="00664E41">
              <w:rPr>
                <w:b/>
                <w:szCs w:val="24"/>
              </w:rPr>
              <w:t xml:space="preserve">Objektas tarnaus visuomenės edukacijos, mokymosi visą gyvenimą, socialinės </w:t>
            </w:r>
            <w:proofErr w:type="spellStart"/>
            <w:r w:rsidRPr="00664E41">
              <w:rPr>
                <w:b/>
                <w:szCs w:val="24"/>
              </w:rPr>
              <w:t>įtraukties</w:t>
            </w:r>
            <w:proofErr w:type="spellEnd"/>
            <w:r w:rsidRPr="00664E41">
              <w:rPr>
                <w:b/>
                <w:szCs w:val="24"/>
              </w:rPr>
              <w:t xml:space="preserve"> funkcijoms </w:t>
            </w:r>
            <w:r w:rsidRPr="00664E41">
              <w:rPr>
                <w:b/>
                <w:iCs/>
                <w:szCs w:val="24"/>
              </w:rPr>
              <w:t>vienu ar daugiau iš šių būdų:</w:t>
            </w:r>
          </w:p>
        </w:tc>
        <w:tc>
          <w:tcPr>
            <w:tcW w:w="1118" w:type="dxa"/>
            <w:shd w:val="clear" w:color="auto" w:fill="auto"/>
            <w:vAlign w:val="center"/>
          </w:tcPr>
          <w:p w14:paraId="2439CE3C" w14:textId="77777777" w:rsidR="00FB1DBB" w:rsidRPr="00545DE3" w:rsidRDefault="00FB1DBB" w:rsidP="00CF3DAF">
            <w:pPr>
              <w:rPr>
                <w:szCs w:val="24"/>
              </w:rPr>
            </w:pPr>
          </w:p>
          <w:p w14:paraId="58A9A159" w14:textId="77777777" w:rsidR="00FB1DBB" w:rsidRPr="00545DE3" w:rsidRDefault="00FB1DBB" w:rsidP="00CF3DAF">
            <w:pPr>
              <w:jc w:val="center"/>
              <w:rPr>
                <w:szCs w:val="24"/>
              </w:rPr>
            </w:pPr>
            <w:r>
              <w:fldChar w:fldCharType="begin">
                <w:ffData>
                  <w:name w:val="Check15"/>
                  <w:enabled/>
                  <w:calcOnExit w:val="0"/>
                  <w:checkBox>
                    <w:sizeAuto/>
                    <w:default w:val="0"/>
                  </w:checkBox>
                </w:ffData>
              </w:fldChar>
            </w:r>
            <w:bookmarkStart w:id="0" w:name="Check15"/>
            <w:r>
              <w:instrText xml:space="preserve"> FORMCHECKBOX </w:instrText>
            </w:r>
            <w:r w:rsidR="00281095">
              <w:fldChar w:fldCharType="separate"/>
            </w:r>
            <w:r>
              <w:fldChar w:fldCharType="end"/>
            </w:r>
            <w:bookmarkEnd w:id="0"/>
          </w:p>
          <w:p w14:paraId="7E9FAD18" w14:textId="77777777" w:rsidR="00FB1DBB" w:rsidRPr="00545DE3" w:rsidRDefault="00FB1DBB" w:rsidP="00CF3DAF">
            <w:pPr>
              <w:rPr>
                <w:szCs w:val="24"/>
              </w:rPr>
            </w:pPr>
          </w:p>
        </w:tc>
        <w:tc>
          <w:tcPr>
            <w:tcW w:w="7165" w:type="dxa"/>
          </w:tcPr>
          <w:p w14:paraId="4EC062C9" w14:textId="77777777" w:rsidR="00FB1DBB" w:rsidRPr="00545DE3" w:rsidRDefault="00FB1DBB" w:rsidP="00CF3DAF">
            <w:pPr>
              <w:rPr>
                <w:szCs w:val="24"/>
              </w:rPr>
            </w:pPr>
          </w:p>
        </w:tc>
      </w:tr>
      <w:tr w:rsidR="00FB1DBB" w:rsidRPr="00545DE3" w14:paraId="22D0A301" w14:textId="77777777" w:rsidTr="00CF3DAF">
        <w:tc>
          <w:tcPr>
            <w:tcW w:w="6503" w:type="dxa"/>
            <w:shd w:val="clear" w:color="auto" w:fill="auto"/>
          </w:tcPr>
          <w:p w14:paraId="56908D20" w14:textId="77777777" w:rsidR="00FB1DBB" w:rsidRDefault="00FB1DBB" w:rsidP="00CF3DAF">
            <w:pPr>
              <w:ind w:left="325" w:hanging="325"/>
              <w:jc w:val="both"/>
              <w:rPr>
                <w:iCs/>
                <w:szCs w:val="24"/>
              </w:rPr>
            </w:pPr>
            <w:r w:rsidRPr="00545DE3">
              <w:rPr>
                <w:iCs/>
                <w:szCs w:val="24"/>
              </w:rPr>
              <w:t xml:space="preserve">5.1. objekte bus įgyvendinamos neformalaus ugdymo </w:t>
            </w:r>
          </w:p>
          <w:p w14:paraId="0282F625" w14:textId="77777777" w:rsidR="00FB1DBB" w:rsidRPr="00545DE3" w:rsidRDefault="00FB1DBB" w:rsidP="00CF3DAF">
            <w:pPr>
              <w:jc w:val="both"/>
              <w:rPr>
                <w:szCs w:val="24"/>
              </w:rPr>
            </w:pPr>
            <w:r w:rsidRPr="00545DE3">
              <w:rPr>
                <w:iCs/>
                <w:szCs w:val="24"/>
              </w:rPr>
              <w:t>programos vaikams, jaunimui ir suaugusiems, skatinant jų saviraišką, domėjimąsi kultūra, menu ir (ar) mokslu, motyvaciją mokytis ir tobulėti</w:t>
            </w:r>
          </w:p>
        </w:tc>
        <w:tc>
          <w:tcPr>
            <w:tcW w:w="1118" w:type="dxa"/>
            <w:shd w:val="clear" w:color="auto" w:fill="auto"/>
            <w:vAlign w:val="center"/>
          </w:tcPr>
          <w:p w14:paraId="7529A408"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5986C8C2" w14:textId="77777777" w:rsidR="00FB1DBB" w:rsidRPr="00545DE3" w:rsidRDefault="00FB1DBB" w:rsidP="00CF3DAF">
            <w:pPr>
              <w:rPr>
                <w:szCs w:val="24"/>
              </w:rPr>
            </w:pPr>
          </w:p>
        </w:tc>
      </w:tr>
      <w:tr w:rsidR="00FB1DBB" w:rsidRPr="00545DE3" w14:paraId="13B9F9A9" w14:textId="77777777" w:rsidTr="00CF3DAF">
        <w:tc>
          <w:tcPr>
            <w:tcW w:w="6503" w:type="dxa"/>
            <w:shd w:val="clear" w:color="auto" w:fill="auto"/>
          </w:tcPr>
          <w:p w14:paraId="390A1FC0" w14:textId="77777777" w:rsidR="00FB1DBB" w:rsidRDefault="00FB1DBB" w:rsidP="00CF3DAF">
            <w:pPr>
              <w:ind w:left="325" w:hanging="325"/>
              <w:jc w:val="both"/>
              <w:rPr>
                <w:szCs w:val="24"/>
              </w:rPr>
            </w:pPr>
            <w:r w:rsidRPr="00545DE3">
              <w:rPr>
                <w:szCs w:val="24"/>
              </w:rPr>
              <w:t xml:space="preserve">5.2. objekte bus įgyvendinamos bendros programos su </w:t>
            </w:r>
          </w:p>
          <w:p w14:paraId="5470E00A" w14:textId="77777777" w:rsidR="00FB1DBB" w:rsidRPr="00545DE3" w:rsidRDefault="00FB1DBB" w:rsidP="00CF3DAF">
            <w:pPr>
              <w:jc w:val="both"/>
              <w:rPr>
                <w:szCs w:val="24"/>
              </w:rPr>
            </w:pPr>
            <w:r w:rsidRPr="00545DE3">
              <w:rPr>
                <w:szCs w:val="24"/>
              </w:rPr>
              <w:t>formaliojo švietimo įstaigomis, taip siekiant praturtinti įprastą mokymosi procesą, ugdyti vaikų ir jaunimo kūrybiškumą bei auginti aktyvius kultūros kūrėjus, dalyvius ir vartotojus</w:t>
            </w:r>
          </w:p>
        </w:tc>
        <w:tc>
          <w:tcPr>
            <w:tcW w:w="1118" w:type="dxa"/>
            <w:shd w:val="clear" w:color="auto" w:fill="auto"/>
            <w:vAlign w:val="center"/>
          </w:tcPr>
          <w:p w14:paraId="094FD0EE"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560EE026" w14:textId="77777777" w:rsidR="00FB1DBB" w:rsidRPr="00545DE3" w:rsidRDefault="00FB1DBB" w:rsidP="00CF3DAF">
            <w:pPr>
              <w:rPr>
                <w:szCs w:val="24"/>
              </w:rPr>
            </w:pPr>
          </w:p>
        </w:tc>
      </w:tr>
      <w:tr w:rsidR="00FB1DBB" w:rsidRPr="00545DE3" w14:paraId="1B612844" w14:textId="77777777" w:rsidTr="00CF3DAF">
        <w:tc>
          <w:tcPr>
            <w:tcW w:w="6503" w:type="dxa"/>
            <w:shd w:val="clear" w:color="auto" w:fill="auto"/>
          </w:tcPr>
          <w:p w14:paraId="60AB726D" w14:textId="77777777" w:rsidR="00FB1DBB" w:rsidRDefault="00FB1DBB" w:rsidP="00CF3DAF">
            <w:pPr>
              <w:ind w:left="325" w:hanging="325"/>
              <w:jc w:val="both"/>
              <w:rPr>
                <w:iCs/>
                <w:szCs w:val="24"/>
              </w:rPr>
            </w:pPr>
            <w:r w:rsidRPr="00545DE3">
              <w:rPr>
                <w:iCs/>
                <w:szCs w:val="24"/>
              </w:rPr>
              <w:t xml:space="preserve">5.3. objekte vykdomos veiklos skirtos pritraukti socialinės </w:t>
            </w:r>
          </w:p>
          <w:p w14:paraId="2C51BBFB" w14:textId="77777777" w:rsidR="00FB1DBB" w:rsidRPr="00545DE3" w:rsidRDefault="00FB1DBB" w:rsidP="00CF3DAF">
            <w:pPr>
              <w:ind w:left="325" w:hanging="325"/>
              <w:jc w:val="both"/>
              <w:rPr>
                <w:szCs w:val="24"/>
              </w:rPr>
            </w:pPr>
            <w:r w:rsidRPr="00545DE3">
              <w:rPr>
                <w:iCs/>
                <w:szCs w:val="24"/>
              </w:rPr>
              <w:t>atskirties visuomenės grupių narius</w:t>
            </w:r>
          </w:p>
        </w:tc>
        <w:tc>
          <w:tcPr>
            <w:tcW w:w="1118" w:type="dxa"/>
            <w:shd w:val="clear" w:color="auto" w:fill="auto"/>
            <w:vAlign w:val="center"/>
          </w:tcPr>
          <w:p w14:paraId="56A553BD" w14:textId="77777777" w:rsidR="00FB1DBB" w:rsidRPr="004358D1" w:rsidRDefault="00FB1DBB" w:rsidP="00CF3DAF">
            <w:pPr>
              <w:jc w:val="center"/>
            </w:pPr>
          </w:p>
        </w:tc>
        <w:tc>
          <w:tcPr>
            <w:tcW w:w="7165" w:type="dxa"/>
          </w:tcPr>
          <w:p w14:paraId="1F8A6569" w14:textId="77777777" w:rsidR="00FB1DBB" w:rsidRPr="00545DE3" w:rsidRDefault="00FB1DBB" w:rsidP="00CF3DAF">
            <w:pPr>
              <w:rPr>
                <w:szCs w:val="24"/>
              </w:rPr>
            </w:pPr>
          </w:p>
        </w:tc>
      </w:tr>
      <w:tr w:rsidR="00FB1DBB" w:rsidRPr="00545DE3" w14:paraId="5C55DE6C" w14:textId="77777777" w:rsidTr="00CF3DAF">
        <w:tc>
          <w:tcPr>
            <w:tcW w:w="6503" w:type="dxa"/>
            <w:shd w:val="clear" w:color="auto" w:fill="auto"/>
          </w:tcPr>
          <w:p w14:paraId="7952783D" w14:textId="77777777" w:rsidR="00FB1DBB" w:rsidRDefault="00FB1DBB" w:rsidP="00CF3DAF">
            <w:pPr>
              <w:ind w:left="325" w:hanging="325"/>
              <w:jc w:val="both"/>
              <w:rPr>
                <w:szCs w:val="24"/>
              </w:rPr>
            </w:pPr>
            <w:r w:rsidRPr="00545DE3">
              <w:rPr>
                <w:szCs w:val="24"/>
              </w:rPr>
              <w:t xml:space="preserve">5.4. objekte vykdomos veiklos prisidės prie profesionalaus </w:t>
            </w:r>
          </w:p>
          <w:p w14:paraId="6BDBBD8F" w14:textId="77777777" w:rsidR="00FB1DBB" w:rsidRPr="00545DE3" w:rsidRDefault="00FB1DBB" w:rsidP="00CF3DAF">
            <w:pPr>
              <w:jc w:val="both"/>
              <w:rPr>
                <w:szCs w:val="24"/>
              </w:rPr>
            </w:pPr>
            <w:r w:rsidRPr="00545DE3">
              <w:rPr>
                <w:szCs w:val="24"/>
              </w:rPr>
              <w:t>meno sklaidos regionuose</w:t>
            </w:r>
          </w:p>
        </w:tc>
        <w:tc>
          <w:tcPr>
            <w:tcW w:w="1118" w:type="dxa"/>
            <w:shd w:val="clear" w:color="auto" w:fill="auto"/>
            <w:vAlign w:val="center"/>
          </w:tcPr>
          <w:p w14:paraId="68040B76"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7E389916" w14:textId="77777777" w:rsidR="00FB1DBB" w:rsidRPr="00545DE3" w:rsidRDefault="00FB1DBB" w:rsidP="00CF3DAF">
            <w:pPr>
              <w:rPr>
                <w:szCs w:val="24"/>
              </w:rPr>
            </w:pPr>
          </w:p>
        </w:tc>
      </w:tr>
      <w:tr w:rsidR="00FB1DBB" w:rsidRPr="00545DE3" w14:paraId="42B42B7E" w14:textId="77777777" w:rsidTr="00CF3DAF">
        <w:tc>
          <w:tcPr>
            <w:tcW w:w="6503" w:type="dxa"/>
            <w:shd w:val="clear" w:color="auto" w:fill="auto"/>
          </w:tcPr>
          <w:p w14:paraId="6542B1C5" w14:textId="77777777" w:rsidR="00FB1DBB" w:rsidRDefault="00FB1DBB" w:rsidP="00CF3DAF">
            <w:pPr>
              <w:ind w:left="325" w:hanging="325"/>
              <w:jc w:val="both"/>
              <w:rPr>
                <w:szCs w:val="24"/>
              </w:rPr>
            </w:pPr>
            <w:r w:rsidRPr="00545DE3">
              <w:rPr>
                <w:szCs w:val="24"/>
              </w:rPr>
              <w:t xml:space="preserve">5.5. objekte bus įgyvendinamos informacinio ir medijų </w:t>
            </w:r>
          </w:p>
          <w:p w14:paraId="4AAAB8EB" w14:textId="77777777" w:rsidR="00FB1DBB" w:rsidRPr="00545DE3" w:rsidRDefault="00FB1DBB" w:rsidP="00CF3DAF">
            <w:pPr>
              <w:jc w:val="both"/>
              <w:rPr>
                <w:szCs w:val="24"/>
              </w:rPr>
            </w:pPr>
            <w:r w:rsidRPr="00545DE3">
              <w:rPr>
                <w:szCs w:val="24"/>
              </w:rPr>
              <w:t>raštingumo programos įvairioms gyventojų grupėms</w:t>
            </w:r>
          </w:p>
        </w:tc>
        <w:tc>
          <w:tcPr>
            <w:tcW w:w="1118" w:type="dxa"/>
            <w:shd w:val="clear" w:color="auto" w:fill="auto"/>
            <w:vAlign w:val="center"/>
          </w:tcPr>
          <w:p w14:paraId="1284EDDC" w14:textId="77777777" w:rsidR="00FB1DBB" w:rsidRPr="00545DE3" w:rsidRDefault="00FB1DBB" w:rsidP="00CF3DAF">
            <w:pPr>
              <w:jc w:val="center"/>
              <w:rPr>
                <w:szCs w:val="24"/>
              </w:rPr>
            </w:pPr>
            <w:r w:rsidRPr="004358D1">
              <w:fldChar w:fldCharType="begin">
                <w:ffData>
                  <w:name w:val="Check15"/>
                  <w:enabled/>
                  <w:calcOnExit w:val="0"/>
                  <w:checkBox>
                    <w:sizeAuto/>
                    <w:default w:val="0"/>
                    <w:checked w:val="0"/>
                  </w:checkBox>
                </w:ffData>
              </w:fldChar>
            </w:r>
            <w:r w:rsidRPr="004358D1">
              <w:instrText xml:space="preserve"> FORMCHECKBOX </w:instrText>
            </w:r>
            <w:r w:rsidR="00281095">
              <w:fldChar w:fldCharType="separate"/>
            </w:r>
            <w:r w:rsidRPr="004358D1">
              <w:fldChar w:fldCharType="end"/>
            </w:r>
          </w:p>
        </w:tc>
        <w:tc>
          <w:tcPr>
            <w:tcW w:w="7165" w:type="dxa"/>
          </w:tcPr>
          <w:p w14:paraId="10A5C646" w14:textId="77777777" w:rsidR="00FB1DBB" w:rsidRPr="00545DE3" w:rsidRDefault="00FB1DBB" w:rsidP="00CF3DAF">
            <w:pPr>
              <w:rPr>
                <w:szCs w:val="24"/>
              </w:rPr>
            </w:pPr>
          </w:p>
        </w:tc>
      </w:tr>
    </w:tbl>
    <w:p w14:paraId="14F5663B" w14:textId="77777777" w:rsidR="00FB1DBB" w:rsidRPr="006C27F4" w:rsidRDefault="00FB1DBB" w:rsidP="00FB1DBB">
      <w:pPr>
        <w:rPr>
          <w:szCs w:val="24"/>
        </w:rPr>
      </w:pPr>
    </w:p>
    <w:p w14:paraId="255F96AA" w14:textId="77777777" w:rsidR="00FB1DBB" w:rsidRDefault="00FB1DBB" w:rsidP="00FB1DBB">
      <w:pPr>
        <w:jc w:val="center"/>
        <w:rPr>
          <w:b/>
          <w:szCs w:val="24"/>
        </w:rPr>
      </w:pPr>
    </w:p>
    <w:p w14:paraId="5F23B832" w14:textId="77777777" w:rsidR="00FB1DBB" w:rsidRDefault="00FB1DBB" w:rsidP="00FB1DBB">
      <w:pPr>
        <w:jc w:val="center"/>
        <w:rPr>
          <w:b/>
          <w:szCs w:val="24"/>
        </w:rPr>
      </w:pPr>
    </w:p>
    <w:p w14:paraId="785E3818" w14:textId="77777777" w:rsidR="00FB1DBB" w:rsidRDefault="00FB1DBB" w:rsidP="00FB1DBB">
      <w:pPr>
        <w:jc w:val="center"/>
        <w:rPr>
          <w:b/>
          <w:szCs w:val="24"/>
        </w:rPr>
      </w:pPr>
    </w:p>
    <w:p w14:paraId="519ADA11" w14:textId="77777777" w:rsidR="00FB1DBB" w:rsidRDefault="00FB1DBB" w:rsidP="00FB1DBB">
      <w:pPr>
        <w:jc w:val="center"/>
        <w:rPr>
          <w:b/>
          <w:szCs w:val="24"/>
        </w:rPr>
      </w:pPr>
    </w:p>
    <w:p w14:paraId="3CACA700" w14:textId="77777777" w:rsidR="00FB1DBB" w:rsidRDefault="00FB1DBB" w:rsidP="00FB1DBB">
      <w:pPr>
        <w:jc w:val="center"/>
        <w:rPr>
          <w:b/>
          <w:szCs w:val="24"/>
        </w:rPr>
      </w:pPr>
    </w:p>
    <w:p w14:paraId="468F8942" w14:textId="77777777" w:rsidR="00FB1DBB" w:rsidRDefault="00FB1DBB" w:rsidP="00FB1DBB">
      <w:pPr>
        <w:jc w:val="center"/>
        <w:rPr>
          <w:b/>
          <w:szCs w:val="24"/>
        </w:rPr>
      </w:pPr>
    </w:p>
    <w:p w14:paraId="0B919627" w14:textId="77777777" w:rsidR="00FB1DBB" w:rsidRDefault="00FB1DBB" w:rsidP="00FB1DBB">
      <w:pPr>
        <w:rPr>
          <w:b/>
          <w:szCs w:val="24"/>
        </w:rPr>
      </w:pPr>
    </w:p>
    <w:p w14:paraId="6B39FC3B" w14:textId="77777777" w:rsidR="00FB1DBB" w:rsidRDefault="00FB1DBB" w:rsidP="00FB1DBB">
      <w:pPr>
        <w:numPr>
          <w:ilvl w:val="0"/>
          <w:numId w:val="8"/>
        </w:numPr>
        <w:rPr>
          <w:b/>
          <w:szCs w:val="24"/>
        </w:rPr>
        <w:sectPr w:rsidR="00FB1DBB" w:rsidSect="006439E4">
          <w:pgSz w:w="16838" w:h="11906" w:orient="landscape"/>
          <w:pgMar w:top="1134" w:right="567" w:bottom="1134" w:left="1701" w:header="567" w:footer="567" w:gutter="0"/>
          <w:cols w:space="1296"/>
          <w:docGrid w:linePitch="360"/>
        </w:sectPr>
      </w:pPr>
    </w:p>
    <w:p w14:paraId="2A8E47C4" w14:textId="77777777" w:rsidR="00FB1DBB" w:rsidRPr="00380222" w:rsidRDefault="00FB1DBB" w:rsidP="00FB1DBB">
      <w:pPr>
        <w:numPr>
          <w:ilvl w:val="0"/>
          <w:numId w:val="6"/>
        </w:numPr>
        <w:rPr>
          <w:b/>
          <w:szCs w:val="24"/>
        </w:rPr>
      </w:pPr>
      <w:r>
        <w:rPr>
          <w:b/>
          <w:szCs w:val="24"/>
        </w:rPr>
        <w:lastRenderedPageBreak/>
        <w:t>P</w:t>
      </w:r>
      <w:r w:rsidRPr="007256BB">
        <w:rPr>
          <w:b/>
          <w:szCs w:val="24"/>
        </w:rPr>
        <w:t>areiškėjo deklaracija</w:t>
      </w:r>
    </w:p>
    <w:p w14:paraId="2F63E612" w14:textId="77777777" w:rsidR="00FB1DBB" w:rsidRDefault="00FB1DBB" w:rsidP="00FB1DBB">
      <w:pPr>
        <w:ind w:left="720"/>
        <w:rPr>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461"/>
      </w:tblGrid>
      <w:tr w:rsidR="00FB1DBB" w:rsidRPr="0051611A" w14:paraId="1C6E7B09" w14:textId="77777777" w:rsidTr="00CF3DAF">
        <w:tc>
          <w:tcPr>
            <w:tcW w:w="9889" w:type="dxa"/>
            <w:gridSpan w:val="2"/>
            <w:shd w:val="clear" w:color="auto" w:fill="auto"/>
          </w:tcPr>
          <w:p w14:paraId="267E1F66" w14:textId="77777777" w:rsidR="00FB1DBB" w:rsidRPr="0051611A" w:rsidRDefault="00FB1DBB" w:rsidP="00CF3DAF">
            <w:pPr>
              <w:rPr>
                <w:b/>
                <w:szCs w:val="24"/>
              </w:rPr>
            </w:pPr>
            <w:r w:rsidRPr="0051611A">
              <w:rPr>
                <w:b/>
              </w:rPr>
              <w:t xml:space="preserve">Aš, </w:t>
            </w:r>
            <w:r w:rsidRPr="0051611A">
              <w:rPr>
                <w:b/>
                <w:szCs w:val="24"/>
              </w:rPr>
              <w:t>žemiau pasirašęs asmuo, patvirtinu, kad:</w:t>
            </w:r>
          </w:p>
          <w:p w14:paraId="4F87643F" w14:textId="77777777" w:rsidR="00FB1DBB" w:rsidRPr="0051611A" w:rsidRDefault="00FB1DBB" w:rsidP="00FB1DBB">
            <w:pPr>
              <w:numPr>
                <w:ilvl w:val="0"/>
                <w:numId w:val="7"/>
              </w:numPr>
              <w:jc w:val="both"/>
              <w:rPr>
                <w:szCs w:val="24"/>
              </w:rPr>
            </w:pPr>
            <w:r w:rsidRPr="0051611A">
              <w:rPr>
                <w:szCs w:val="24"/>
              </w:rPr>
              <w:t>visa informacija, pateikta paraiškoje yra teisinga;</w:t>
            </w:r>
          </w:p>
          <w:p w14:paraId="181D96B6" w14:textId="77777777" w:rsidR="00FB1DBB" w:rsidRPr="0051611A" w:rsidRDefault="00FB1DBB" w:rsidP="00FB1DBB">
            <w:pPr>
              <w:numPr>
                <w:ilvl w:val="0"/>
                <w:numId w:val="7"/>
              </w:numPr>
              <w:jc w:val="both"/>
              <w:rPr>
                <w:szCs w:val="24"/>
              </w:rPr>
            </w:pPr>
            <w:r w:rsidRPr="0051611A">
              <w:rPr>
                <w:szCs w:val="24"/>
              </w:rPr>
              <w:t xml:space="preserve">Anykščių rajono savivaldybės administracijos prašymu pateiksiu papildomą informaciją </w:t>
            </w:r>
          </w:p>
          <w:p w14:paraId="422B8515" w14:textId="77777777" w:rsidR="00FB1DBB" w:rsidRPr="0051611A" w:rsidRDefault="00FB1DBB" w:rsidP="00CF3DAF">
            <w:pPr>
              <w:jc w:val="both"/>
              <w:rPr>
                <w:szCs w:val="24"/>
              </w:rPr>
            </w:pPr>
            <w:r w:rsidRPr="0051611A">
              <w:rPr>
                <w:szCs w:val="24"/>
              </w:rPr>
              <w:t>(dokumentus), kuri leistų visapusiškai atlikti paraiškos vertinimą.</w:t>
            </w:r>
          </w:p>
          <w:p w14:paraId="1A9D3C9D" w14:textId="77777777" w:rsidR="00FB1DBB" w:rsidRPr="0051611A" w:rsidRDefault="00FB1DBB" w:rsidP="00FB1DBB">
            <w:pPr>
              <w:numPr>
                <w:ilvl w:val="0"/>
                <w:numId w:val="7"/>
              </w:numPr>
              <w:overflowPunct w:val="0"/>
              <w:autoSpaceDE w:val="0"/>
              <w:autoSpaceDN w:val="0"/>
              <w:adjustRightInd w:val="0"/>
              <w:textAlignment w:val="baseline"/>
              <w:rPr>
                <w:b/>
                <w:szCs w:val="24"/>
              </w:rPr>
            </w:pPr>
            <w:r w:rsidRPr="0051611A">
              <w:rPr>
                <w:szCs w:val="24"/>
              </w:rPr>
              <w:t>įgyvendinant planuojamas objekte vykdyti veiklas bus:</w:t>
            </w:r>
          </w:p>
          <w:p w14:paraId="1D2B1F8A" w14:textId="77777777" w:rsidR="00FB1DBB" w:rsidRPr="0051611A" w:rsidRDefault="00FB1DBB" w:rsidP="00CF3DAF">
            <w:pPr>
              <w:ind w:right="279" w:firstLine="786"/>
              <w:jc w:val="both"/>
              <w:rPr>
                <w:szCs w:val="24"/>
              </w:rPr>
            </w:pPr>
            <w:r w:rsidRPr="0051611A">
              <w:rPr>
                <w:szCs w:val="24"/>
              </w:rPr>
              <w:t>3.1. užtikrinta informacijos sklaida apie objekto reikšmę, didinamas objekto žinomumas, populiarumas;</w:t>
            </w:r>
          </w:p>
          <w:p w14:paraId="1A65B612" w14:textId="77777777" w:rsidR="00FB1DBB" w:rsidRPr="0051611A" w:rsidRDefault="00FB1DBB" w:rsidP="00CF3DAF">
            <w:pPr>
              <w:ind w:right="279" w:firstLine="786"/>
              <w:jc w:val="both"/>
              <w:rPr>
                <w:szCs w:val="24"/>
              </w:rPr>
            </w:pPr>
            <w:r w:rsidRPr="0051611A">
              <w:rPr>
                <w:szCs w:val="24"/>
              </w:rPr>
              <w:t>3.2. užtikrintas objekto prieinamumas, atvirumas visuomenei ir lankytojams;</w:t>
            </w:r>
          </w:p>
          <w:p w14:paraId="4B068836" w14:textId="77777777" w:rsidR="00FB1DBB" w:rsidRPr="0051611A" w:rsidRDefault="00FB1DBB" w:rsidP="00CF3DAF">
            <w:pPr>
              <w:ind w:right="279" w:firstLine="786"/>
              <w:jc w:val="both"/>
              <w:rPr>
                <w:szCs w:val="24"/>
              </w:rPr>
            </w:pPr>
            <w:r w:rsidRPr="0051611A">
              <w:rPr>
                <w:szCs w:val="24"/>
              </w:rPr>
              <w:t>3.3. pasirinkti alternatyvūs sprendimai neišlikusių, sunaikintų ar visuomenei neprieinamų objekto dalių ar erdvių atkūrimui (pavyzdžiui, jos bus atkurtos virtualiai, pasirenkami kiti sprendimai, panaudojant šiuolaikinius technologinius ar kūrybinius sprendimus)</w:t>
            </w:r>
          </w:p>
          <w:p w14:paraId="54A457E2" w14:textId="77777777" w:rsidR="00FB1DBB" w:rsidRPr="0051611A" w:rsidRDefault="00FB1DBB" w:rsidP="00CF3DAF">
            <w:pPr>
              <w:ind w:right="279" w:firstLine="786"/>
              <w:jc w:val="both"/>
              <w:rPr>
                <w:szCs w:val="24"/>
              </w:rPr>
            </w:pPr>
          </w:p>
          <w:p w14:paraId="3FCC51E4" w14:textId="77777777" w:rsidR="00FB1DBB" w:rsidRPr="0051611A" w:rsidRDefault="00FB1DBB" w:rsidP="00CF3DAF">
            <w:pPr>
              <w:rPr>
                <w:b/>
                <w:szCs w:val="24"/>
              </w:rPr>
            </w:pPr>
            <w:r w:rsidRPr="0051611A">
              <w:rPr>
                <w:b/>
                <w:szCs w:val="24"/>
              </w:rPr>
              <w:t>Pareiškėjo vardu:</w:t>
            </w:r>
          </w:p>
        </w:tc>
      </w:tr>
      <w:tr w:rsidR="00FB1DBB" w:rsidRPr="0051611A" w14:paraId="7D573548" w14:textId="77777777" w:rsidTr="00CF3DAF">
        <w:tc>
          <w:tcPr>
            <w:tcW w:w="5321" w:type="dxa"/>
            <w:shd w:val="clear" w:color="auto" w:fill="auto"/>
          </w:tcPr>
          <w:p w14:paraId="5572CEA0" w14:textId="77777777" w:rsidR="00FB1DBB" w:rsidRPr="0051611A" w:rsidRDefault="00FB1DBB" w:rsidP="00CF3DAF">
            <w:pPr>
              <w:rPr>
                <w:szCs w:val="24"/>
              </w:rPr>
            </w:pPr>
            <w:r w:rsidRPr="0051611A">
              <w:rPr>
                <w:szCs w:val="24"/>
              </w:rPr>
              <w:t>Vardas, pavardė</w:t>
            </w:r>
          </w:p>
        </w:tc>
        <w:tc>
          <w:tcPr>
            <w:tcW w:w="4568" w:type="dxa"/>
            <w:shd w:val="clear" w:color="auto" w:fill="auto"/>
          </w:tcPr>
          <w:p w14:paraId="306DBF78" w14:textId="77777777" w:rsidR="00FB1DBB" w:rsidRPr="0051611A" w:rsidRDefault="00FB1DBB" w:rsidP="00CF3DAF">
            <w:pPr>
              <w:rPr>
                <w:szCs w:val="24"/>
              </w:rPr>
            </w:pPr>
            <w:r w:rsidRPr="0051611A">
              <w:rPr>
                <w:szCs w:val="24"/>
              </w:rPr>
              <w:t>Parašas</w:t>
            </w:r>
          </w:p>
        </w:tc>
      </w:tr>
      <w:tr w:rsidR="00FB1DBB" w:rsidRPr="0051611A" w14:paraId="19EFE541" w14:textId="77777777" w:rsidTr="00CF3DAF">
        <w:tc>
          <w:tcPr>
            <w:tcW w:w="5321" w:type="dxa"/>
            <w:shd w:val="clear" w:color="auto" w:fill="auto"/>
          </w:tcPr>
          <w:p w14:paraId="15A4116E" w14:textId="77777777" w:rsidR="00FB1DBB" w:rsidRPr="0051611A" w:rsidRDefault="00FB1DBB" w:rsidP="00CF3DAF">
            <w:pPr>
              <w:rPr>
                <w:szCs w:val="24"/>
              </w:rPr>
            </w:pPr>
            <w:r w:rsidRPr="0051611A">
              <w:rPr>
                <w:szCs w:val="24"/>
              </w:rPr>
              <w:t>Pareigos</w:t>
            </w:r>
          </w:p>
        </w:tc>
        <w:tc>
          <w:tcPr>
            <w:tcW w:w="4568" w:type="dxa"/>
            <w:shd w:val="clear" w:color="auto" w:fill="auto"/>
          </w:tcPr>
          <w:p w14:paraId="523D6F9E" w14:textId="77777777" w:rsidR="00FB1DBB" w:rsidRPr="0051611A" w:rsidRDefault="00FB1DBB" w:rsidP="00CF3DAF">
            <w:pPr>
              <w:rPr>
                <w:szCs w:val="24"/>
              </w:rPr>
            </w:pPr>
          </w:p>
        </w:tc>
      </w:tr>
      <w:tr w:rsidR="00FB1DBB" w:rsidRPr="0051611A" w14:paraId="5B753499" w14:textId="77777777" w:rsidTr="00CF3DAF">
        <w:tc>
          <w:tcPr>
            <w:tcW w:w="5321" w:type="dxa"/>
            <w:shd w:val="clear" w:color="auto" w:fill="auto"/>
          </w:tcPr>
          <w:p w14:paraId="233AB4D3" w14:textId="77777777" w:rsidR="00FB1DBB" w:rsidRPr="0051611A" w:rsidRDefault="00FB1DBB" w:rsidP="00CF3DAF">
            <w:pPr>
              <w:rPr>
                <w:szCs w:val="24"/>
              </w:rPr>
            </w:pPr>
            <w:r w:rsidRPr="0051611A">
              <w:rPr>
                <w:szCs w:val="24"/>
              </w:rPr>
              <w:t>Data</w:t>
            </w:r>
          </w:p>
        </w:tc>
        <w:tc>
          <w:tcPr>
            <w:tcW w:w="4568" w:type="dxa"/>
            <w:shd w:val="clear" w:color="auto" w:fill="auto"/>
          </w:tcPr>
          <w:p w14:paraId="1E37BDB3" w14:textId="77777777" w:rsidR="00FB1DBB" w:rsidRPr="0051611A" w:rsidRDefault="00FB1DBB" w:rsidP="00CF3DAF">
            <w:pPr>
              <w:rPr>
                <w:szCs w:val="24"/>
              </w:rPr>
            </w:pPr>
            <w:r w:rsidRPr="0051611A">
              <w:rPr>
                <w:szCs w:val="24"/>
              </w:rPr>
              <w:t>Vieta</w:t>
            </w:r>
          </w:p>
        </w:tc>
      </w:tr>
    </w:tbl>
    <w:p w14:paraId="3A6FB0BE" w14:textId="77777777" w:rsidR="00FB1DBB" w:rsidRPr="007256BB" w:rsidRDefault="00FB1DBB" w:rsidP="00FB1DBB">
      <w:pPr>
        <w:ind w:left="720"/>
        <w:rPr>
          <w:b/>
          <w:szCs w:val="24"/>
        </w:rPr>
      </w:pPr>
    </w:p>
    <w:p w14:paraId="276BE238" w14:textId="77777777" w:rsidR="00FB1DBB" w:rsidRDefault="00FB1DBB"/>
    <w:p w14:paraId="70D250FD" w14:textId="77777777" w:rsidR="00FB1DBB" w:rsidRDefault="00FB1DBB"/>
    <w:p w14:paraId="4F79E129" w14:textId="77777777" w:rsidR="00FB1DBB" w:rsidRDefault="00FB1DBB"/>
    <w:p w14:paraId="11BFC76D" w14:textId="77777777" w:rsidR="00FB1DBB" w:rsidRDefault="00FB1DBB"/>
    <w:p w14:paraId="055258CC" w14:textId="77777777" w:rsidR="00FB1DBB" w:rsidRDefault="00FB1DBB"/>
    <w:p w14:paraId="4325466D" w14:textId="77777777" w:rsidR="00FB1DBB" w:rsidRDefault="00FB1DBB"/>
    <w:p w14:paraId="080BA5E8" w14:textId="77777777" w:rsidR="00FB1DBB" w:rsidRDefault="00FB1DBB"/>
    <w:p w14:paraId="41E874BF" w14:textId="77777777" w:rsidR="00FB1DBB" w:rsidRDefault="00FB1DBB"/>
    <w:p w14:paraId="0DD39776" w14:textId="77777777" w:rsidR="00FB1DBB" w:rsidRDefault="00FB1DBB"/>
    <w:p w14:paraId="096635B4" w14:textId="77777777" w:rsidR="00FB1DBB" w:rsidRDefault="00FB1DBB"/>
    <w:p w14:paraId="3126F7D5" w14:textId="77777777" w:rsidR="00FB1DBB" w:rsidRDefault="00FB1DBB"/>
    <w:p w14:paraId="3EFE7E1F" w14:textId="77777777" w:rsidR="00FB1DBB" w:rsidRDefault="00FB1DBB"/>
    <w:p w14:paraId="035B0DD4" w14:textId="2703A273" w:rsidR="000404EF" w:rsidRDefault="000404EF" w:rsidP="009B0021">
      <w:pPr>
        <w:rPr>
          <w:sz w:val="22"/>
          <w:szCs w:val="22"/>
        </w:rPr>
      </w:pPr>
    </w:p>
    <w:p w14:paraId="49CFF99F" w14:textId="77777777" w:rsidR="000F566C" w:rsidRDefault="000F566C" w:rsidP="009B0021">
      <w:pPr>
        <w:rPr>
          <w:sz w:val="22"/>
          <w:szCs w:val="22"/>
        </w:rPr>
      </w:pPr>
    </w:p>
    <w:p w14:paraId="4AA8132A" w14:textId="77777777" w:rsidR="000F566C" w:rsidRDefault="000F566C" w:rsidP="009B0021">
      <w:pPr>
        <w:rPr>
          <w:sz w:val="22"/>
          <w:szCs w:val="22"/>
        </w:rPr>
      </w:pPr>
    </w:p>
    <w:p w14:paraId="2CF41A43" w14:textId="77777777" w:rsidR="000F566C" w:rsidRDefault="000F566C" w:rsidP="009B0021">
      <w:pPr>
        <w:rPr>
          <w:sz w:val="22"/>
          <w:szCs w:val="22"/>
        </w:rPr>
      </w:pPr>
    </w:p>
    <w:p w14:paraId="2BA03450" w14:textId="77777777" w:rsidR="000F566C" w:rsidRDefault="000F566C" w:rsidP="009B0021">
      <w:pPr>
        <w:rPr>
          <w:sz w:val="22"/>
          <w:szCs w:val="22"/>
        </w:rPr>
      </w:pPr>
    </w:p>
    <w:p w14:paraId="3C03AED7" w14:textId="77777777" w:rsidR="000F566C" w:rsidRDefault="000F566C" w:rsidP="009B0021">
      <w:pPr>
        <w:rPr>
          <w:sz w:val="22"/>
          <w:szCs w:val="22"/>
        </w:rPr>
      </w:pPr>
    </w:p>
    <w:p w14:paraId="74573669" w14:textId="77777777" w:rsidR="000F566C" w:rsidRDefault="000F566C" w:rsidP="009B0021">
      <w:pPr>
        <w:rPr>
          <w:sz w:val="22"/>
          <w:szCs w:val="22"/>
        </w:rPr>
      </w:pPr>
    </w:p>
    <w:p w14:paraId="50CF3ED9" w14:textId="77777777" w:rsidR="000F566C" w:rsidRDefault="000F566C" w:rsidP="009B0021">
      <w:pPr>
        <w:rPr>
          <w:sz w:val="22"/>
          <w:szCs w:val="22"/>
        </w:rPr>
      </w:pPr>
    </w:p>
    <w:p w14:paraId="39AAE978" w14:textId="77777777" w:rsidR="000F566C" w:rsidRDefault="000F566C" w:rsidP="009B0021">
      <w:pPr>
        <w:rPr>
          <w:sz w:val="22"/>
          <w:szCs w:val="22"/>
        </w:rPr>
      </w:pPr>
    </w:p>
    <w:p w14:paraId="6CCB63E0" w14:textId="77777777" w:rsidR="000F566C" w:rsidRDefault="000F566C" w:rsidP="009B0021">
      <w:pPr>
        <w:rPr>
          <w:sz w:val="22"/>
          <w:szCs w:val="22"/>
        </w:rPr>
      </w:pPr>
    </w:p>
    <w:p w14:paraId="51C38CEC" w14:textId="77777777" w:rsidR="000F566C" w:rsidRDefault="000F566C" w:rsidP="009B0021">
      <w:pPr>
        <w:rPr>
          <w:sz w:val="22"/>
          <w:szCs w:val="22"/>
        </w:rPr>
      </w:pPr>
    </w:p>
    <w:p w14:paraId="56022003" w14:textId="77777777" w:rsidR="000F566C" w:rsidRDefault="000F566C" w:rsidP="009B0021">
      <w:pPr>
        <w:rPr>
          <w:sz w:val="22"/>
          <w:szCs w:val="22"/>
        </w:rPr>
      </w:pPr>
    </w:p>
    <w:p w14:paraId="2A92EA9C" w14:textId="77777777" w:rsidR="000F566C" w:rsidRDefault="000F566C" w:rsidP="009B0021">
      <w:pPr>
        <w:rPr>
          <w:sz w:val="22"/>
          <w:szCs w:val="22"/>
        </w:rPr>
      </w:pPr>
    </w:p>
    <w:p w14:paraId="613F1C24" w14:textId="77777777" w:rsidR="000F566C" w:rsidRDefault="000F566C" w:rsidP="009B0021">
      <w:pPr>
        <w:rPr>
          <w:sz w:val="22"/>
          <w:szCs w:val="22"/>
        </w:rPr>
      </w:pPr>
    </w:p>
    <w:p w14:paraId="4D277721" w14:textId="77777777" w:rsidR="000F566C" w:rsidRDefault="000F566C" w:rsidP="009B0021">
      <w:pPr>
        <w:rPr>
          <w:sz w:val="22"/>
          <w:szCs w:val="22"/>
        </w:rPr>
      </w:pPr>
    </w:p>
    <w:p w14:paraId="7E1215F6" w14:textId="77777777" w:rsidR="000F566C" w:rsidRDefault="000F566C" w:rsidP="009B0021">
      <w:pPr>
        <w:rPr>
          <w:sz w:val="22"/>
          <w:szCs w:val="22"/>
        </w:rPr>
      </w:pPr>
    </w:p>
    <w:p w14:paraId="16E16A91" w14:textId="77777777" w:rsidR="000F566C" w:rsidRDefault="000F566C" w:rsidP="009B0021">
      <w:pPr>
        <w:rPr>
          <w:sz w:val="22"/>
          <w:szCs w:val="22"/>
        </w:rPr>
      </w:pPr>
    </w:p>
    <w:p w14:paraId="60C1FB3D" w14:textId="77777777" w:rsidR="000F566C" w:rsidRDefault="000F566C" w:rsidP="009B0021">
      <w:pPr>
        <w:rPr>
          <w:sz w:val="22"/>
          <w:szCs w:val="22"/>
        </w:rPr>
      </w:pPr>
    </w:p>
    <w:p w14:paraId="3D82EA4F" w14:textId="77777777" w:rsidR="000F566C" w:rsidRDefault="000F566C" w:rsidP="000F566C">
      <w:pPr>
        <w:jc w:val="center"/>
        <w:rPr>
          <w:szCs w:val="24"/>
        </w:rPr>
      </w:pPr>
    </w:p>
    <w:p w14:paraId="185E31C8" w14:textId="77777777" w:rsidR="000F566C" w:rsidRDefault="000F566C" w:rsidP="000F566C">
      <w:pPr>
        <w:jc w:val="right"/>
        <w:rPr>
          <w:szCs w:val="24"/>
        </w:rPr>
      </w:pPr>
    </w:p>
    <w:p w14:paraId="70A885DE" w14:textId="77777777" w:rsidR="000F566C" w:rsidRDefault="000F566C" w:rsidP="000F566C">
      <w:pPr>
        <w:jc w:val="right"/>
        <w:rPr>
          <w:szCs w:val="24"/>
        </w:rPr>
      </w:pPr>
    </w:p>
    <w:p w14:paraId="0C24890B" w14:textId="77777777" w:rsidR="000F566C" w:rsidRDefault="000F566C" w:rsidP="000F566C">
      <w:pPr>
        <w:jc w:val="right"/>
        <w:rPr>
          <w:szCs w:val="24"/>
        </w:rPr>
      </w:pPr>
    </w:p>
    <w:p w14:paraId="47CD6BBC" w14:textId="2F6120CE" w:rsidR="000F566C" w:rsidRDefault="000F566C" w:rsidP="000F566C">
      <w:pPr>
        <w:jc w:val="right"/>
        <w:rPr>
          <w:szCs w:val="24"/>
        </w:rPr>
      </w:pPr>
      <w:r>
        <w:rPr>
          <w:szCs w:val="24"/>
        </w:rPr>
        <w:t xml:space="preserve"> </w:t>
      </w:r>
    </w:p>
    <w:p w14:paraId="2EAAE656" w14:textId="77777777" w:rsidR="000F566C" w:rsidRDefault="000F566C" w:rsidP="000F566C">
      <w:pPr>
        <w:jc w:val="center"/>
        <w:rPr>
          <w:szCs w:val="24"/>
        </w:rPr>
      </w:pPr>
    </w:p>
    <w:p w14:paraId="6D533F51" w14:textId="77777777" w:rsidR="000F566C" w:rsidRDefault="000F566C" w:rsidP="000F566C">
      <w:pPr>
        <w:jc w:val="center"/>
        <w:rPr>
          <w:b/>
          <w:szCs w:val="24"/>
        </w:rPr>
      </w:pPr>
      <w:r w:rsidRPr="00C00E9A">
        <w:rPr>
          <w:b/>
          <w:szCs w:val="24"/>
        </w:rPr>
        <w:t xml:space="preserve">PROJEKTO „KOMPLEKSINIS OKULIČIŪTĖS DVARELIO ANYKŠČIUOSE SUTVARKYMAS IR PRITAIKYMAS KULTŪRINEI, MENINEI VEIKLAI“ </w:t>
      </w:r>
    </w:p>
    <w:p w14:paraId="2DB0EA9B" w14:textId="77777777" w:rsidR="000F566C" w:rsidRPr="00C00E9A" w:rsidRDefault="000F566C" w:rsidP="000F566C">
      <w:pPr>
        <w:jc w:val="center"/>
        <w:rPr>
          <w:b/>
          <w:szCs w:val="24"/>
        </w:rPr>
      </w:pPr>
      <w:r w:rsidRPr="00C00E9A">
        <w:rPr>
          <w:b/>
          <w:szCs w:val="24"/>
        </w:rPr>
        <w:t>PARTN</w:t>
      </w:r>
      <w:r>
        <w:rPr>
          <w:b/>
          <w:szCs w:val="24"/>
        </w:rPr>
        <w:t>ERIŲ ATRANKOS TVARKOS APRAŠAS</w:t>
      </w:r>
    </w:p>
    <w:p w14:paraId="7725109A" w14:textId="77777777" w:rsidR="000F566C" w:rsidRDefault="000F566C" w:rsidP="000F566C">
      <w:pPr>
        <w:jc w:val="center"/>
        <w:rPr>
          <w:szCs w:val="24"/>
        </w:rPr>
      </w:pPr>
    </w:p>
    <w:p w14:paraId="63FACB0B" w14:textId="77777777" w:rsidR="000F566C" w:rsidRDefault="000F566C" w:rsidP="000F566C">
      <w:pPr>
        <w:jc w:val="center"/>
        <w:rPr>
          <w:szCs w:val="24"/>
          <w:lang w:eastAsia="lt-LT"/>
        </w:rPr>
      </w:pPr>
      <w:r>
        <w:rPr>
          <w:b/>
          <w:bCs/>
          <w:szCs w:val="24"/>
          <w:lang w:eastAsia="lt-LT"/>
        </w:rPr>
        <w:t>I SKYRIUS</w:t>
      </w:r>
    </w:p>
    <w:p w14:paraId="274C62CD" w14:textId="77777777" w:rsidR="000F566C" w:rsidRDefault="000F566C" w:rsidP="000F566C">
      <w:pPr>
        <w:jc w:val="center"/>
        <w:rPr>
          <w:b/>
          <w:bCs/>
          <w:szCs w:val="24"/>
          <w:lang w:eastAsia="lt-LT"/>
        </w:rPr>
      </w:pPr>
      <w:r>
        <w:rPr>
          <w:b/>
          <w:bCs/>
          <w:szCs w:val="24"/>
          <w:lang w:eastAsia="lt-LT"/>
        </w:rPr>
        <w:t>BENDROSIOS NUOSTATOS</w:t>
      </w:r>
    </w:p>
    <w:p w14:paraId="38772B57" w14:textId="77777777" w:rsidR="000F566C" w:rsidRDefault="000F566C" w:rsidP="000F566C">
      <w:pPr>
        <w:jc w:val="center"/>
        <w:rPr>
          <w:sz w:val="32"/>
          <w:szCs w:val="32"/>
          <w:lang w:eastAsia="lt-LT"/>
        </w:rPr>
      </w:pPr>
    </w:p>
    <w:p w14:paraId="4EC66C6A" w14:textId="77777777" w:rsidR="000F566C" w:rsidRDefault="000F566C" w:rsidP="000F566C">
      <w:pPr>
        <w:ind w:left="851"/>
        <w:jc w:val="center"/>
        <w:rPr>
          <w:szCs w:val="24"/>
        </w:rPr>
      </w:pPr>
    </w:p>
    <w:p w14:paraId="2D3A071C" w14:textId="77777777" w:rsidR="000F566C" w:rsidRDefault="000F566C" w:rsidP="000F566C">
      <w:pPr>
        <w:pStyle w:val="Sraopastraipa"/>
        <w:numPr>
          <w:ilvl w:val="0"/>
          <w:numId w:val="9"/>
        </w:numPr>
        <w:jc w:val="both"/>
        <w:rPr>
          <w:szCs w:val="24"/>
        </w:rPr>
      </w:pPr>
      <w:r w:rsidRPr="00807EC2">
        <w:rPr>
          <w:szCs w:val="24"/>
        </w:rPr>
        <w:t xml:space="preserve">Projekto „Kompleksinis </w:t>
      </w:r>
      <w:proofErr w:type="spellStart"/>
      <w:r w:rsidRPr="00807EC2">
        <w:rPr>
          <w:szCs w:val="24"/>
        </w:rPr>
        <w:t>Okuličiūtės</w:t>
      </w:r>
      <w:proofErr w:type="spellEnd"/>
      <w:r w:rsidRPr="00807EC2">
        <w:rPr>
          <w:szCs w:val="24"/>
        </w:rPr>
        <w:t xml:space="preserve"> dvarelio Anykščiuose sutvarkymas ir pritaikymas </w:t>
      </w:r>
    </w:p>
    <w:p w14:paraId="262F8687" w14:textId="77777777" w:rsidR="000F566C" w:rsidRPr="00807EC2" w:rsidRDefault="000F566C" w:rsidP="000F566C">
      <w:pPr>
        <w:jc w:val="both"/>
        <w:rPr>
          <w:szCs w:val="24"/>
        </w:rPr>
      </w:pPr>
      <w:r w:rsidRPr="00807EC2">
        <w:rPr>
          <w:szCs w:val="24"/>
        </w:rPr>
        <w:t xml:space="preserve">kultūrinei, meninei veiklai“ (toliau – Projektas) partnerių atrankos tvarkos aprašas (toliau – Aprašas) skirtas nustatyti keliamus reikalavimus Partneriams, jų teikiamoms paraiškoms, Partnerių atrankos konkurso organizavimo tvarką ir kitas sąlygas. </w:t>
      </w:r>
    </w:p>
    <w:p w14:paraId="0848BC38" w14:textId="77777777" w:rsidR="000F566C" w:rsidRDefault="000F566C" w:rsidP="000F566C">
      <w:pPr>
        <w:ind w:firstLine="709"/>
        <w:jc w:val="both"/>
        <w:rPr>
          <w:szCs w:val="24"/>
        </w:rPr>
      </w:pPr>
      <w:r>
        <w:rPr>
          <w:szCs w:val="24"/>
        </w:rPr>
        <w:t xml:space="preserve">2. Aprašas parengtas vadovaujantis </w:t>
      </w:r>
      <w:r w:rsidRPr="006D2CCD">
        <w:rPr>
          <w:szCs w:val="24"/>
        </w:rPr>
        <w:t xml:space="preserve">Kultūros objektų aktualizavimo 2014–2020 metų programos, patvirtintos Lietuvos Respublikos kultūros ministro 2014 m. spalio 6 </w:t>
      </w:r>
      <w:r>
        <w:rPr>
          <w:szCs w:val="24"/>
        </w:rPr>
        <w:t>d. įsakymu Nr. ĮV-711, nuostatomis</w:t>
      </w:r>
      <w:r w:rsidRPr="006D2CCD">
        <w:rPr>
          <w:szCs w:val="24"/>
        </w:rPr>
        <w:t xml:space="preserve">, </w:t>
      </w:r>
      <w:r w:rsidRPr="00807EC2">
        <w:rPr>
          <w:szCs w:val="24"/>
        </w:rPr>
        <w:t>2014–2020 metų Europos Sąjungos fondų investicijų veiksmų programos 5 prioriteto „Aplinkosauga, gamtos išteklių darnus naudojimas ir prisitaikymas prie klimato kaitos“ 05.4.1-CPVA-R-302 priemonės „Aktualizuoti savivaldybių kultūros paveldo objektus“ pr</w:t>
      </w:r>
      <w:r>
        <w:rPr>
          <w:szCs w:val="24"/>
        </w:rPr>
        <w:t>ojektų finansavimo sąlygų aprašu Nr.</w:t>
      </w:r>
      <w:r w:rsidRPr="00807EC2">
        <w:rPr>
          <w:szCs w:val="24"/>
        </w:rPr>
        <w:t xml:space="preserve">1 </w:t>
      </w:r>
      <w:r>
        <w:rPr>
          <w:szCs w:val="24"/>
        </w:rPr>
        <w:t xml:space="preserve">patvirtintu Lietuvos Respublikos kultūros ministro </w:t>
      </w:r>
      <w:r>
        <w:t xml:space="preserve">2016 m. balandžio 27 d. įsakymu Nr.  ĮV- 338 „Dėl </w:t>
      </w:r>
      <w:r w:rsidRPr="00807EC2">
        <w:rPr>
          <w:szCs w:val="24"/>
        </w:rPr>
        <w:t xml:space="preserve"> 2014–2020 metų Europos Sąjungos fondų investicijų veiksmų programos 5 prioriteto „Aplinkosauga, gamtos išteklių darnus naudojimas ir prisitaikymas prie klimato kaitos“ 05.4.1-CPVA-R-302 priemonės „Aktualizuoti savivaldybių kultūros paveldo objektus“ projektų f</w:t>
      </w:r>
      <w:r>
        <w:rPr>
          <w:szCs w:val="24"/>
        </w:rPr>
        <w:t>inansavimo sąlygų aprašą Nr. 1 patvirtinimo“.</w:t>
      </w:r>
    </w:p>
    <w:p w14:paraId="69695548" w14:textId="77777777" w:rsidR="000F566C" w:rsidRPr="009D0C01" w:rsidRDefault="000F566C" w:rsidP="000F566C">
      <w:pPr>
        <w:ind w:firstLine="709"/>
        <w:jc w:val="both"/>
        <w:rPr>
          <w:color w:val="00B050"/>
          <w:szCs w:val="24"/>
        </w:rPr>
      </w:pPr>
      <w:r>
        <w:rPr>
          <w:szCs w:val="24"/>
        </w:rPr>
        <w:t xml:space="preserve">3. </w:t>
      </w:r>
      <w:r w:rsidRPr="009D0C01">
        <w:rPr>
          <w:szCs w:val="24"/>
        </w:rPr>
        <w:t xml:space="preserve">Partnerių atrankos tikslas – siekiant užtikrinti po Projekto įgyvendinimo nenutrūkstamas kultūrines, menines ir su jomis susijusias ekonomines veiklas, atrinkti Projekto partnerį </w:t>
      </w:r>
      <w:proofErr w:type="spellStart"/>
      <w:r w:rsidRPr="009D0C01">
        <w:rPr>
          <w:szCs w:val="24"/>
        </w:rPr>
        <w:t>Okuličiūtės</w:t>
      </w:r>
      <w:proofErr w:type="spellEnd"/>
      <w:r w:rsidRPr="009D0C01">
        <w:rPr>
          <w:szCs w:val="24"/>
        </w:rPr>
        <w:t xml:space="preserve"> dvarelio </w:t>
      </w:r>
      <w:proofErr w:type="spellStart"/>
      <w:r w:rsidRPr="009D0C01">
        <w:rPr>
          <w:szCs w:val="24"/>
        </w:rPr>
        <w:t>įveiklinimui</w:t>
      </w:r>
      <w:proofErr w:type="spellEnd"/>
      <w:r w:rsidRPr="009D0C01">
        <w:rPr>
          <w:szCs w:val="24"/>
        </w:rPr>
        <w:t>.</w:t>
      </w:r>
    </w:p>
    <w:p w14:paraId="08F99A0E" w14:textId="77777777" w:rsidR="000F566C" w:rsidRDefault="000F566C" w:rsidP="000F566C">
      <w:pPr>
        <w:ind w:firstLine="709"/>
        <w:jc w:val="both"/>
        <w:rPr>
          <w:szCs w:val="24"/>
        </w:rPr>
      </w:pPr>
    </w:p>
    <w:p w14:paraId="6A97B7F7" w14:textId="77777777" w:rsidR="000F566C" w:rsidRDefault="000F566C" w:rsidP="000F566C">
      <w:pPr>
        <w:ind w:firstLine="709"/>
        <w:jc w:val="both"/>
        <w:rPr>
          <w:szCs w:val="24"/>
        </w:rPr>
      </w:pPr>
    </w:p>
    <w:p w14:paraId="5979775D" w14:textId="77777777" w:rsidR="000F566C" w:rsidRDefault="000F566C" w:rsidP="000F566C">
      <w:pPr>
        <w:jc w:val="center"/>
        <w:rPr>
          <w:b/>
          <w:szCs w:val="24"/>
        </w:rPr>
      </w:pPr>
      <w:r>
        <w:rPr>
          <w:b/>
          <w:szCs w:val="24"/>
        </w:rPr>
        <w:t>II SKYRIUS</w:t>
      </w:r>
    </w:p>
    <w:p w14:paraId="23E5158F" w14:textId="77777777" w:rsidR="000F566C" w:rsidRDefault="000F566C" w:rsidP="000F566C">
      <w:pPr>
        <w:jc w:val="center"/>
        <w:rPr>
          <w:b/>
          <w:szCs w:val="24"/>
        </w:rPr>
      </w:pPr>
      <w:r>
        <w:rPr>
          <w:b/>
          <w:szCs w:val="24"/>
        </w:rPr>
        <w:t>PROJEKTO TIKSLAS IR UŽDAVINIAI</w:t>
      </w:r>
    </w:p>
    <w:p w14:paraId="2678E292" w14:textId="77777777" w:rsidR="000F566C" w:rsidRDefault="000F566C" w:rsidP="000F566C">
      <w:pPr>
        <w:rPr>
          <w:b/>
          <w:szCs w:val="24"/>
        </w:rPr>
      </w:pPr>
    </w:p>
    <w:p w14:paraId="0698C9CB" w14:textId="77777777" w:rsidR="000F566C" w:rsidRDefault="000F566C" w:rsidP="000F566C">
      <w:pPr>
        <w:ind w:firstLine="709"/>
        <w:jc w:val="both"/>
        <w:rPr>
          <w:szCs w:val="24"/>
        </w:rPr>
      </w:pPr>
      <w:r>
        <w:rPr>
          <w:szCs w:val="24"/>
        </w:rPr>
        <w:t xml:space="preserve">4. Projekto tikslas – </w:t>
      </w:r>
      <w:r w:rsidRPr="004D43AB">
        <w:rPr>
          <w:szCs w:val="24"/>
        </w:rPr>
        <w:t xml:space="preserve">padidinti susidomėjimą kultūros paveldu išsaugant vertingąsias </w:t>
      </w:r>
      <w:proofErr w:type="spellStart"/>
      <w:r>
        <w:rPr>
          <w:szCs w:val="24"/>
        </w:rPr>
        <w:t>Okuličiūtės</w:t>
      </w:r>
      <w:proofErr w:type="spellEnd"/>
      <w:r>
        <w:rPr>
          <w:szCs w:val="24"/>
        </w:rPr>
        <w:t xml:space="preserve"> dvarelio</w:t>
      </w:r>
      <w:r w:rsidRPr="004D43AB">
        <w:rPr>
          <w:szCs w:val="24"/>
        </w:rPr>
        <w:t xml:space="preserve"> </w:t>
      </w:r>
      <w:proofErr w:type="spellStart"/>
      <w:r w:rsidRPr="004D43AB">
        <w:rPr>
          <w:szCs w:val="24"/>
        </w:rPr>
        <w:t>paveld</w:t>
      </w:r>
      <w:r>
        <w:rPr>
          <w:szCs w:val="24"/>
        </w:rPr>
        <w:t>ines</w:t>
      </w:r>
      <w:proofErr w:type="spellEnd"/>
      <w:r>
        <w:rPr>
          <w:szCs w:val="24"/>
        </w:rPr>
        <w:t xml:space="preserve"> savybes bei sudaryti</w:t>
      </w:r>
      <w:r w:rsidRPr="004D43AB">
        <w:rPr>
          <w:szCs w:val="24"/>
        </w:rPr>
        <w:t xml:space="preserve"> prielaidas lankytojų srautų didinimui</w:t>
      </w:r>
      <w:r>
        <w:rPr>
          <w:szCs w:val="24"/>
        </w:rPr>
        <w:t xml:space="preserve">. </w:t>
      </w:r>
    </w:p>
    <w:p w14:paraId="2E82208D" w14:textId="77777777" w:rsidR="000F566C" w:rsidRPr="004D43AB" w:rsidRDefault="000F566C" w:rsidP="000F566C">
      <w:pPr>
        <w:ind w:firstLine="709"/>
        <w:jc w:val="both"/>
        <w:rPr>
          <w:szCs w:val="24"/>
        </w:rPr>
      </w:pPr>
      <w:r>
        <w:rPr>
          <w:szCs w:val="24"/>
        </w:rPr>
        <w:t xml:space="preserve">5. Projekto uždavinys </w:t>
      </w:r>
      <w:r w:rsidRPr="004D43AB">
        <w:rPr>
          <w:szCs w:val="24"/>
        </w:rPr>
        <w:t xml:space="preserve">– </w:t>
      </w:r>
      <w:proofErr w:type="spellStart"/>
      <w:r w:rsidRPr="004D43AB">
        <w:rPr>
          <w:szCs w:val="24"/>
        </w:rPr>
        <w:t>Okuličiūtės</w:t>
      </w:r>
      <w:proofErr w:type="spellEnd"/>
      <w:r w:rsidRPr="004D43AB">
        <w:rPr>
          <w:szCs w:val="24"/>
        </w:rPr>
        <w:t xml:space="preserve"> dvarelio kompleksi</w:t>
      </w:r>
      <w:r>
        <w:rPr>
          <w:szCs w:val="24"/>
        </w:rPr>
        <w:t>škas</w:t>
      </w:r>
      <w:r w:rsidRPr="004D43AB">
        <w:rPr>
          <w:szCs w:val="24"/>
        </w:rPr>
        <w:t xml:space="preserve"> sutvarkymas</w:t>
      </w:r>
      <w:r>
        <w:rPr>
          <w:szCs w:val="24"/>
        </w:rPr>
        <w:t xml:space="preserve"> ir </w:t>
      </w:r>
      <w:r w:rsidRPr="004D43AB">
        <w:rPr>
          <w:szCs w:val="24"/>
        </w:rPr>
        <w:t xml:space="preserve">pritaikymas </w:t>
      </w:r>
      <w:r w:rsidRPr="00C746A7">
        <w:rPr>
          <w:szCs w:val="24"/>
        </w:rPr>
        <w:t>kultūrinėms ir su jomis susijusioms edukacinėms, ekonomi</w:t>
      </w:r>
      <w:r>
        <w:rPr>
          <w:szCs w:val="24"/>
        </w:rPr>
        <w:t>nėms, socialinėms ir panašioms veikloms</w:t>
      </w:r>
      <w:r w:rsidRPr="00C746A7">
        <w:rPr>
          <w:szCs w:val="24"/>
        </w:rPr>
        <w:t>.</w:t>
      </w:r>
    </w:p>
    <w:p w14:paraId="512796B7" w14:textId="77777777" w:rsidR="000F566C" w:rsidRDefault="000F566C" w:rsidP="000F566C">
      <w:pPr>
        <w:ind w:firstLine="709"/>
        <w:jc w:val="both"/>
        <w:rPr>
          <w:szCs w:val="24"/>
        </w:rPr>
      </w:pPr>
    </w:p>
    <w:p w14:paraId="76CDCDFB" w14:textId="77777777" w:rsidR="000F566C" w:rsidRDefault="000F566C" w:rsidP="000F566C">
      <w:pPr>
        <w:jc w:val="center"/>
        <w:rPr>
          <w:b/>
          <w:szCs w:val="24"/>
        </w:rPr>
      </w:pPr>
      <w:r>
        <w:rPr>
          <w:b/>
          <w:szCs w:val="24"/>
        </w:rPr>
        <w:t>III SKYRIUS</w:t>
      </w:r>
    </w:p>
    <w:p w14:paraId="50641EC7" w14:textId="77777777" w:rsidR="000F566C" w:rsidRDefault="000F566C" w:rsidP="000F566C">
      <w:pPr>
        <w:jc w:val="center"/>
        <w:rPr>
          <w:sz w:val="32"/>
          <w:szCs w:val="32"/>
        </w:rPr>
      </w:pPr>
      <w:r>
        <w:rPr>
          <w:b/>
          <w:bCs/>
          <w:szCs w:val="24"/>
        </w:rPr>
        <w:t>REIKALAVIMAI PROJEKTO PARTNERIUI</w:t>
      </w:r>
    </w:p>
    <w:p w14:paraId="2BFD973B" w14:textId="77777777" w:rsidR="000F566C" w:rsidRDefault="000F566C" w:rsidP="000F566C">
      <w:pPr>
        <w:ind w:firstLine="1358"/>
        <w:jc w:val="center"/>
        <w:rPr>
          <w:sz w:val="32"/>
          <w:szCs w:val="32"/>
        </w:rPr>
      </w:pPr>
    </w:p>
    <w:p w14:paraId="3A9F6B3B" w14:textId="77777777" w:rsidR="000F566C" w:rsidRDefault="000F566C" w:rsidP="000F566C">
      <w:pPr>
        <w:ind w:firstLine="709"/>
        <w:jc w:val="both"/>
        <w:rPr>
          <w:szCs w:val="24"/>
          <w:lang w:eastAsia="lt-LT"/>
        </w:rPr>
      </w:pPr>
      <w:r>
        <w:rPr>
          <w:szCs w:val="24"/>
          <w:lang w:eastAsia="lt-LT"/>
        </w:rPr>
        <w:t xml:space="preserve">6. Projekto partneriu gali būti </w:t>
      </w:r>
      <w:r w:rsidRPr="00174BD9">
        <w:rPr>
          <w:szCs w:val="24"/>
          <w:lang w:eastAsia="lt-LT"/>
        </w:rPr>
        <w:t xml:space="preserve">viešieji </w:t>
      </w:r>
      <w:r>
        <w:rPr>
          <w:szCs w:val="24"/>
          <w:lang w:eastAsia="lt-LT"/>
        </w:rPr>
        <w:t>juridiniai asmenys, kurie:</w:t>
      </w:r>
    </w:p>
    <w:p w14:paraId="10E18423" w14:textId="77777777" w:rsidR="000F566C" w:rsidRDefault="000F566C" w:rsidP="000F566C">
      <w:pPr>
        <w:ind w:firstLine="709"/>
        <w:jc w:val="both"/>
        <w:rPr>
          <w:szCs w:val="24"/>
          <w:lang w:eastAsia="lt-LT"/>
        </w:rPr>
      </w:pPr>
      <w:r>
        <w:rPr>
          <w:szCs w:val="24"/>
          <w:lang w:eastAsia="lt-LT"/>
        </w:rPr>
        <w:t>6.1. turi patirties bei kompetencijos vykdant kultūrines, edukacines ir panašaus pobūdžio veiklas;</w:t>
      </w:r>
    </w:p>
    <w:p w14:paraId="3696F40E" w14:textId="77777777" w:rsidR="000F566C" w:rsidRPr="00F96E91" w:rsidRDefault="000F566C" w:rsidP="000F566C">
      <w:pPr>
        <w:ind w:firstLine="709"/>
        <w:jc w:val="both"/>
        <w:rPr>
          <w:szCs w:val="24"/>
          <w:lang w:eastAsia="lt-LT"/>
        </w:rPr>
      </w:pPr>
      <w:r>
        <w:rPr>
          <w:szCs w:val="24"/>
          <w:lang w:eastAsia="lt-LT"/>
        </w:rPr>
        <w:t xml:space="preserve">6.2. </w:t>
      </w:r>
      <w:r w:rsidRPr="00F96E91">
        <w:rPr>
          <w:szCs w:val="24"/>
          <w:lang w:eastAsia="lt-LT"/>
        </w:rPr>
        <w:t>yra įvykdęs pareigas, susijusias su mokesčių ir socialinio draudimo įmokų mokėjimu;</w:t>
      </w:r>
    </w:p>
    <w:p w14:paraId="581D7F8C" w14:textId="77777777" w:rsidR="000F566C" w:rsidRDefault="000F566C" w:rsidP="000F566C">
      <w:pPr>
        <w:ind w:firstLine="709"/>
        <w:jc w:val="both"/>
        <w:rPr>
          <w:szCs w:val="24"/>
          <w:lang w:eastAsia="lt-LT"/>
        </w:rPr>
      </w:pPr>
      <w:r>
        <w:rPr>
          <w:szCs w:val="24"/>
          <w:lang w:eastAsia="lt-LT"/>
        </w:rPr>
        <w:t xml:space="preserve">6.3. </w:t>
      </w:r>
      <w:r w:rsidRPr="00F96E91">
        <w:rPr>
          <w:szCs w:val="24"/>
          <w:lang w:eastAsia="lt-LT"/>
        </w:rPr>
        <w:t>nėra įsiteisėjusio teism</w:t>
      </w:r>
      <w:r>
        <w:rPr>
          <w:szCs w:val="24"/>
          <w:lang w:eastAsia="lt-LT"/>
        </w:rPr>
        <w:t>o sprendimo dėl paramos skyrimo</w:t>
      </w:r>
      <w:r w:rsidRPr="00F96E91">
        <w:rPr>
          <w:szCs w:val="24"/>
          <w:lang w:eastAsia="lt-LT"/>
        </w:rPr>
        <w:t xml:space="preserve"> iš ES ir (ar) Lietuvos Respublikos biudžeto lėšų naudojimo pažeidimų. </w:t>
      </w:r>
    </w:p>
    <w:p w14:paraId="7EB2FC1E" w14:textId="77777777" w:rsidR="000F566C" w:rsidRDefault="000F566C" w:rsidP="000F566C">
      <w:pPr>
        <w:ind w:firstLine="709"/>
        <w:jc w:val="both"/>
        <w:rPr>
          <w:szCs w:val="24"/>
          <w:lang w:eastAsia="lt-LT"/>
        </w:rPr>
      </w:pPr>
      <w:r>
        <w:rPr>
          <w:szCs w:val="24"/>
          <w:lang w:eastAsia="lt-LT"/>
        </w:rPr>
        <w:t>7. Prioritetas teikiamas Partneriams, kurie:</w:t>
      </w:r>
    </w:p>
    <w:p w14:paraId="337EF812" w14:textId="77777777" w:rsidR="000F566C" w:rsidRDefault="000F566C" w:rsidP="000F566C">
      <w:pPr>
        <w:ind w:firstLine="709"/>
        <w:jc w:val="both"/>
        <w:rPr>
          <w:szCs w:val="24"/>
          <w:lang w:eastAsia="lt-LT"/>
        </w:rPr>
      </w:pPr>
      <w:r>
        <w:rPr>
          <w:szCs w:val="24"/>
          <w:lang w:eastAsia="lt-LT"/>
        </w:rPr>
        <w:t>7.1. per pastaruosius metus yra įgyvendinę ne mažiau kaip 3 kultūrinės srities projektus;</w:t>
      </w:r>
    </w:p>
    <w:p w14:paraId="28FF970B" w14:textId="77777777" w:rsidR="000F566C" w:rsidRDefault="000F566C" w:rsidP="000F566C">
      <w:pPr>
        <w:ind w:firstLine="709"/>
        <w:jc w:val="both"/>
        <w:rPr>
          <w:szCs w:val="24"/>
          <w:lang w:eastAsia="lt-LT"/>
        </w:rPr>
      </w:pPr>
      <w:r>
        <w:rPr>
          <w:szCs w:val="24"/>
          <w:lang w:eastAsia="lt-LT"/>
        </w:rPr>
        <w:t>7.2. Partnerio planuojamos</w:t>
      </w:r>
      <w:r w:rsidRPr="0014187A">
        <w:rPr>
          <w:szCs w:val="24"/>
          <w:lang w:eastAsia="lt-LT"/>
        </w:rPr>
        <w:t xml:space="preserve"> vykdyti </w:t>
      </w:r>
      <w:r>
        <w:rPr>
          <w:szCs w:val="24"/>
          <w:lang w:eastAsia="lt-LT"/>
        </w:rPr>
        <w:t>veiklos atitinka</w:t>
      </w:r>
      <w:r w:rsidRPr="0014187A">
        <w:rPr>
          <w:szCs w:val="24"/>
          <w:lang w:eastAsia="lt-LT"/>
        </w:rPr>
        <w:t xml:space="preserve"> </w:t>
      </w:r>
      <w:r>
        <w:rPr>
          <w:szCs w:val="24"/>
          <w:lang w:eastAsia="lt-LT"/>
        </w:rPr>
        <w:t>daugiau negu vieną 10 punkte nurodytų bendrųjų</w:t>
      </w:r>
      <w:r w:rsidRPr="0014187A">
        <w:rPr>
          <w:szCs w:val="24"/>
          <w:lang w:eastAsia="lt-LT"/>
        </w:rPr>
        <w:t xml:space="preserve"> obj</w:t>
      </w:r>
      <w:r>
        <w:rPr>
          <w:szCs w:val="24"/>
          <w:lang w:eastAsia="lt-LT"/>
        </w:rPr>
        <w:t>ektų aktualizavimo reikalavimų</w:t>
      </w:r>
      <w:r w:rsidRPr="0014187A">
        <w:rPr>
          <w:szCs w:val="24"/>
          <w:lang w:eastAsia="lt-LT"/>
        </w:rPr>
        <w:t>.</w:t>
      </w:r>
    </w:p>
    <w:p w14:paraId="705245ED" w14:textId="77777777" w:rsidR="000F566C" w:rsidRDefault="000F566C" w:rsidP="000F566C">
      <w:pPr>
        <w:jc w:val="center"/>
        <w:rPr>
          <w:b/>
          <w:bCs/>
          <w:szCs w:val="24"/>
        </w:rPr>
      </w:pPr>
    </w:p>
    <w:p w14:paraId="1F519980" w14:textId="77777777" w:rsidR="000F566C" w:rsidRDefault="000F566C" w:rsidP="000F566C">
      <w:pPr>
        <w:rPr>
          <w:b/>
          <w:szCs w:val="24"/>
        </w:rPr>
      </w:pPr>
    </w:p>
    <w:p w14:paraId="187A757B" w14:textId="77777777" w:rsidR="000F566C" w:rsidRDefault="000F566C" w:rsidP="000F566C">
      <w:pPr>
        <w:ind w:firstLine="709"/>
        <w:jc w:val="center"/>
        <w:rPr>
          <w:b/>
          <w:szCs w:val="24"/>
        </w:rPr>
      </w:pPr>
      <w:r>
        <w:rPr>
          <w:b/>
          <w:szCs w:val="24"/>
        </w:rPr>
        <w:t>IV. SKYRIUS</w:t>
      </w:r>
    </w:p>
    <w:p w14:paraId="2CF9A915" w14:textId="77777777" w:rsidR="000F566C" w:rsidRDefault="000F566C" w:rsidP="000F566C">
      <w:pPr>
        <w:jc w:val="center"/>
        <w:rPr>
          <w:b/>
          <w:szCs w:val="24"/>
        </w:rPr>
      </w:pPr>
      <w:r>
        <w:rPr>
          <w:b/>
          <w:szCs w:val="24"/>
        </w:rPr>
        <w:t>REIKALAVIMAI PARTNERIO VEIKLAI</w:t>
      </w:r>
    </w:p>
    <w:p w14:paraId="00D8435B" w14:textId="77777777" w:rsidR="000F566C" w:rsidRDefault="000F566C" w:rsidP="000F566C">
      <w:pPr>
        <w:jc w:val="center"/>
        <w:rPr>
          <w:b/>
          <w:szCs w:val="24"/>
        </w:rPr>
      </w:pPr>
    </w:p>
    <w:p w14:paraId="039C9A6E" w14:textId="77777777" w:rsidR="000F566C" w:rsidRPr="00177118" w:rsidRDefault="000F566C" w:rsidP="000F566C">
      <w:pPr>
        <w:ind w:firstLine="720"/>
        <w:jc w:val="both"/>
        <w:rPr>
          <w:szCs w:val="24"/>
        </w:rPr>
      </w:pPr>
      <w:r>
        <w:rPr>
          <w:szCs w:val="24"/>
        </w:rPr>
        <w:t>8</w:t>
      </w:r>
      <w:r w:rsidRPr="00D92F39">
        <w:rPr>
          <w:szCs w:val="24"/>
        </w:rPr>
        <w:t>.</w:t>
      </w:r>
      <w:r>
        <w:rPr>
          <w:szCs w:val="24"/>
        </w:rPr>
        <w:t xml:space="preserve"> Partnerio planuojama vykdyti veikla turi atitikti Projekto tikslui, uždaviniui bei bendriesiems objektų aktualizavimo reikalavimams, nurodytiems </w:t>
      </w:r>
      <w:r w:rsidRPr="001A51EC">
        <w:rPr>
          <w:szCs w:val="24"/>
        </w:rPr>
        <w:t>Kultūros objektų aktual</w:t>
      </w:r>
      <w:r>
        <w:rPr>
          <w:szCs w:val="24"/>
        </w:rPr>
        <w:t>izavimo 2014–2020 metų programoje</w:t>
      </w:r>
      <w:r w:rsidRPr="001A51EC">
        <w:rPr>
          <w:szCs w:val="24"/>
        </w:rPr>
        <w:t>, patvirtinto</w:t>
      </w:r>
      <w:r>
        <w:rPr>
          <w:szCs w:val="24"/>
        </w:rPr>
        <w:t>je</w:t>
      </w:r>
      <w:r w:rsidRPr="001A51EC">
        <w:rPr>
          <w:szCs w:val="24"/>
        </w:rPr>
        <w:t xml:space="preserve"> Lietuvos Respublikos kultūros ministro 2014 m.</w:t>
      </w:r>
      <w:r>
        <w:rPr>
          <w:szCs w:val="24"/>
        </w:rPr>
        <w:t xml:space="preserve"> spalio 6 d. įsakymu Nr. ĮV-711.</w:t>
      </w:r>
    </w:p>
    <w:p w14:paraId="29DD336C" w14:textId="77777777" w:rsidR="000F566C" w:rsidRDefault="000F566C" w:rsidP="000F566C">
      <w:pPr>
        <w:ind w:firstLine="720"/>
        <w:jc w:val="both"/>
        <w:rPr>
          <w:szCs w:val="24"/>
        </w:rPr>
      </w:pPr>
      <w:r>
        <w:rPr>
          <w:szCs w:val="24"/>
        </w:rPr>
        <w:t xml:space="preserve">9. </w:t>
      </w:r>
      <w:r w:rsidRPr="00177118">
        <w:rPr>
          <w:szCs w:val="24"/>
        </w:rPr>
        <w:t>Bendrieji objektų aktualizavimo reikalavimai</w:t>
      </w:r>
      <w:r>
        <w:rPr>
          <w:szCs w:val="24"/>
        </w:rPr>
        <w:t>:</w:t>
      </w:r>
    </w:p>
    <w:p w14:paraId="260A83D2" w14:textId="77777777" w:rsidR="000F566C" w:rsidRPr="00177118" w:rsidRDefault="000F566C" w:rsidP="000F566C">
      <w:pPr>
        <w:ind w:firstLine="720"/>
        <w:rPr>
          <w:szCs w:val="24"/>
        </w:rPr>
      </w:pPr>
      <w:r>
        <w:rPr>
          <w:szCs w:val="24"/>
        </w:rPr>
        <w:t>9.1. O</w:t>
      </w:r>
      <w:r w:rsidRPr="00177118">
        <w:rPr>
          <w:szCs w:val="24"/>
        </w:rPr>
        <w:t xml:space="preserve">bjektas </w:t>
      </w:r>
      <w:r w:rsidRPr="00177118">
        <w:rPr>
          <w:bCs/>
          <w:szCs w:val="24"/>
        </w:rPr>
        <w:t>kurs ekonominę vertę visuomenei bent vienu iš šių būdų:</w:t>
      </w:r>
    </w:p>
    <w:p w14:paraId="7C6FD1B6" w14:textId="77777777" w:rsidR="000F566C" w:rsidRDefault="000F566C" w:rsidP="000F566C">
      <w:pPr>
        <w:ind w:left="714" w:right="278"/>
        <w:jc w:val="both"/>
        <w:rPr>
          <w:szCs w:val="24"/>
        </w:rPr>
      </w:pPr>
      <w:r>
        <w:rPr>
          <w:szCs w:val="24"/>
        </w:rPr>
        <w:t>9.1.1.</w:t>
      </w:r>
      <w:r w:rsidRPr="00545DE3">
        <w:rPr>
          <w:szCs w:val="24"/>
        </w:rPr>
        <w:t xml:space="preserve">objektas bus pritaikytas kultūrinei veiklai, užtikrinant teikiamų kultūros paslaugų </w:t>
      </w:r>
    </w:p>
    <w:p w14:paraId="68CD2113" w14:textId="77777777" w:rsidR="000F566C" w:rsidRDefault="000F566C" w:rsidP="000F566C">
      <w:pPr>
        <w:ind w:right="278"/>
        <w:jc w:val="both"/>
        <w:rPr>
          <w:szCs w:val="24"/>
        </w:rPr>
      </w:pPr>
      <w:r w:rsidRPr="00545DE3">
        <w:rPr>
          <w:szCs w:val="24"/>
        </w:rPr>
        <w:t>ir produktų kokybę, prieinamumą, patrauklumą visuomenei, siekiant sudominti ir įtraukti kuo didesnę visuomenės dalį ir kuo įvairesnes tikslines grupes į kultūrinį gyvenimą, išlaikyti esamus ir sukurti papildomus lankytojų ir dalyvių srautus</w:t>
      </w:r>
      <w:r>
        <w:rPr>
          <w:szCs w:val="24"/>
        </w:rPr>
        <w:t>;</w:t>
      </w:r>
    </w:p>
    <w:p w14:paraId="207AB1FE" w14:textId="77777777" w:rsidR="000F566C" w:rsidRDefault="000F566C" w:rsidP="000F566C">
      <w:pPr>
        <w:ind w:left="714" w:right="278"/>
        <w:jc w:val="both"/>
        <w:rPr>
          <w:szCs w:val="24"/>
        </w:rPr>
      </w:pPr>
      <w:r>
        <w:rPr>
          <w:szCs w:val="24"/>
        </w:rPr>
        <w:t>9.1.2.</w:t>
      </w:r>
      <w:r w:rsidRPr="00545DE3">
        <w:rPr>
          <w:szCs w:val="24"/>
        </w:rPr>
        <w:t xml:space="preserve">objektas didins miesto ar regiono patrauklumą vietos gyventojams, investicijoms, </w:t>
      </w:r>
    </w:p>
    <w:p w14:paraId="1E0B19D1" w14:textId="77777777" w:rsidR="000F566C" w:rsidRDefault="000F566C" w:rsidP="000F566C">
      <w:pPr>
        <w:ind w:right="278"/>
        <w:jc w:val="both"/>
        <w:rPr>
          <w:szCs w:val="24"/>
        </w:rPr>
      </w:pPr>
      <w:r w:rsidRPr="00545DE3">
        <w:rPr>
          <w:szCs w:val="24"/>
        </w:rPr>
        <w:t>vietos verslo plėtrai (pritrauks daugiau turistų, skatins naujų darbo vietų kūrimą, pagerins gyvenimo aplinką ir kokybę)</w:t>
      </w:r>
      <w:r>
        <w:rPr>
          <w:szCs w:val="24"/>
        </w:rPr>
        <w:t>.</w:t>
      </w:r>
    </w:p>
    <w:p w14:paraId="2AEA37C6" w14:textId="77777777" w:rsidR="000F566C" w:rsidRDefault="000F566C" w:rsidP="000F566C">
      <w:pPr>
        <w:ind w:right="278" w:firstLine="720"/>
        <w:jc w:val="both"/>
        <w:rPr>
          <w:szCs w:val="24"/>
        </w:rPr>
      </w:pPr>
      <w:r>
        <w:rPr>
          <w:szCs w:val="24"/>
        </w:rPr>
        <w:t>9.2.</w:t>
      </w:r>
      <w:r w:rsidRPr="00177118">
        <w:rPr>
          <w:b/>
          <w:szCs w:val="24"/>
        </w:rPr>
        <w:t xml:space="preserve"> </w:t>
      </w:r>
      <w:r w:rsidRPr="00177118">
        <w:rPr>
          <w:szCs w:val="24"/>
        </w:rPr>
        <w:t>Objekto veikloje bus  diegiamos kultūros inovacijos vienu ar daugiau iš šių būdų:</w:t>
      </w:r>
    </w:p>
    <w:p w14:paraId="766A8064" w14:textId="77777777" w:rsidR="000F566C" w:rsidRDefault="000F566C" w:rsidP="000F566C">
      <w:pPr>
        <w:ind w:firstLine="720"/>
        <w:jc w:val="both"/>
        <w:rPr>
          <w:szCs w:val="24"/>
        </w:rPr>
      </w:pPr>
      <w:r>
        <w:rPr>
          <w:szCs w:val="24"/>
        </w:rPr>
        <w:t>9.2.1.</w:t>
      </w:r>
      <w:r w:rsidRPr="00545DE3">
        <w:rPr>
          <w:szCs w:val="24"/>
        </w:rPr>
        <w:t>objekto veiklose b</w:t>
      </w:r>
      <w:r>
        <w:rPr>
          <w:szCs w:val="24"/>
        </w:rPr>
        <w:t xml:space="preserve">us naudojamos šiuolaikinės </w:t>
      </w:r>
      <w:r w:rsidRPr="00545DE3">
        <w:rPr>
          <w:szCs w:val="24"/>
        </w:rPr>
        <w:t>technologijos, pvz., įrengtos interaktyvios ekspozicijos,</w:t>
      </w:r>
      <w:r>
        <w:rPr>
          <w:szCs w:val="24"/>
        </w:rPr>
        <w:t xml:space="preserve"> taikomi </w:t>
      </w:r>
      <w:proofErr w:type="spellStart"/>
      <w:r>
        <w:rPr>
          <w:szCs w:val="24"/>
        </w:rPr>
        <w:t>inovatyvūs</w:t>
      </w:r>
      <w:proofErr w:type="spellEnd"/>
      <w:r>
        <w:rPr>
          <w:szCs w:val="24"/>
        </w:rPr>
        <w:t xml:space="preserve"> sprendimai, v</w:t>
      </w:r>
      <w:r w:rsidRPr="00545DE3">
        <w:rPr>
          <w:szCs w:val="24"/>
        </w:rPr>
        <w:t>isuomenė informuojama ir paslaugos reklamuojamos pasitelkiant socialinius tinklus, išmaniųjų įrenginių programėles ir pan.</w:t>
      </w:r>
      <w:r>
        <w:rPr>
          <w:szCs w:val="24"/>
        </w:rPr>
        <w:t>;</w:t>
      </w:r>
    </w:p>
    <w:p w14:paraId="6ECC77E2" w14:textId="77777777" w:rsidR="000F566C" w:rsidRDefault="000F566C" w:rsidP="000F566C">
      <w:pPr>
        <w:ind w:left="325" w:firstLine="395"/>
        <w:jc w:val="both"/>
        <w:rPr>
          <w:iCs/>
          <w:spacing w:val="-6"/>
          <w:szCs w:val="24"/>
        </w:rPr>
      </w:pPr>
      <w:r>
        <w:rPr>
          <w:iCs/>
          <w:spacing w:val="-6"/>
          <w:szCs w:val="24"/>
        </w:rPr>
        <w:t>9.</w:t>
      </w:r>
      <w:r w:rsidRPr="00545DE3">
        <w:rPr>
          <w:iCs/>
          <w:spacing w:val="-6"/>
          <w:szCs w:val="24"/>
        </w:rPr>
        <w:t>2.2. objekto veikloje kuri</w:t>
      </w:r>
      <w:r>
        <w:rPr>
          <w:iCs/>
          <w:spacing w:val="-6"/>
          <w:szCs w:val="24"/>
        </w:rPr>
        <w:t>amos naujos skaitmeninės</w:t>
      </w:r>
      <w:r w:rsidRPr="00545DE3">
        <w:rPr>
          <w:iCs/>
          <w:spacing w:val="-6"/>
          <w:szCs w:val="24"/>
        </w:rPr>
        <w:t xml:space="preserve">  paslaugos </w:t>
      </w:r>
      <w:r>
        <w:rPr>
          <w:iCs/>
          <w:spacing w:val="-6"/>
          <w:szCs w:val="24"/>
        </w:rPr>
        <w:t xml:space="preserve"> </w:t>
      </w:r>
      <w:r w:rsidRPr="00545DE3">
        <w:rPr>
          <w:iCs/>
          <w:spacing w:val="-6"/>
          <w:szCs w:val="24"/>
        </w:rPr>
        <w:t>ir produktai</w:t>
      </w:r>
      <w:r>
        <w:rPr>
          <w:iCs/>
          <w:spacing w:val="-6"/>
          <w:szCs w:val="24"/>
        </w:rPr>
        <w:t>;</w:t>
      </w:r>
    </w:p>
    <w:p w14:paraId="3520072C" w14:textId="77777777" w:rsidR="000F566C" w:rsidRDefault="000F566C" w:rsidP="000F566C">
      <w:pPr>
        <w:ind w:left="325" w:firstLine="395"/>
        <w:jc w:val="both"/>
        <w:rPr>
          <w:iCs/>
          <w:szCs w:val="24"/>
        </w:rPr>
      </w:pPr>
      <w:r>
        <w:rPr>
          <w:iCs/>
          <w:spacing w:val="-6"/>
          <w:szCs w:val="24"/>
        </w:rPr>
        <w:t>9.2.3.</w:t>
      </w:r>
      <w:r w:rsidRPr="00CB0807">
        <w:rPr>
          <w:iCs/>
          <w:szCs w:val="24"/>
        </w:rPr>
        <w:t xml:space="preserve"> </w:t>
      </w:r>
      <w:r w:rsidRPr="00545DE3">
        <w:rPr>
          <w:iCs/>
          <w:szCs w:val="24"/>
        </w:rPr>
        <w:t xml:space="preserve">objekto veiklose bus taikomi netechnologiniai kūrybiniai sprendimai, leidžiantys </w:t>
      </w:r>
    </w:p>
    <w:p w14:paraId="28BFF662" w14:textId="77777777" w:rsidR="000F566C" w:rsidRDefault="000F566C" w:rsidP="000F566C">
      <w:pPr>
        <w:jc w:val="both"/>
        <w:rPr>
          <w:iCs/>
          <w:spacing w:val="-6"/>
          <w:szCs w:val="24"/>
        </w:rPr>
      </w:pPr>
      <w:r w:rsidRPr="00545DE3">
        <w:rPr>
          <w:iCs/>
          <w:szCs w:val="24"/>
        </w:rPr>
        <w:t>pagerinti teikiamų kultūros paslaugų ar pristatomų, platinamų kultūros produktų turinį, kokybę, apimtį ir (ar) prieinamumą.</w:t>
      </w:r>
    </w:p>
    <w:p w14:paraId="675BC772" w14:textId="77777777" w:rsidR="000F566C" w:rsidRPr="00CB0807" w:rsidRDefault="000F566C" w:rsidP="000F566C">
      <w:pPr>
        <w:ind w:left="325" w:firstLine="395"/>
        <w:jc w:val="both"/>
        <w:rPr>
          <w:iCs/>
          <w:spacing w:val="-6"/>
          <w:szCs w:val="24"/>
        </w:rPr>
      </w:pPr>
      <w:r>
        <w:rPr>
          <w:iCs/>
          <w:szCs w:val="24"/>
        </w:rPr>
        <w:t>9</w:t>
      </w:r>
      <w:r w:rsidRPr="00CB0807">
        <w:rPr>
          <w:iCs/>
          <w:szCs w:val="24"/>
        </w:rPr>
        <w:t>.3. Objekte bus vystomos kultūros ir kūrybinės industrijos vienu ar daugiau iš šių būdų:</w:t>
      </w:r>
    </w:p>
    <w:p w14:paraId="46FF42F2" w14:textId="77777777" w:rsidR="000F566C" w:rsidRPr="00B04E14" w:rsidRDefault="000F566C" w:rsidP="000F566C">
      <w:pPr>
        <w:ind w:firstLine="720"/>
        <w:jc w:val="both"/>
        <w:rPr>
          <w:bCs/>
          <w:szCs w:val="24"/>
        </w:rPr>
      </w:pPr>
      <w:r>
        <w:rPr>
          <w:iCs/>
          <w:spacing w:val="-6"/>
          <w:szCs w:val="24"/>
        </w:rPr>
        <w:t xml:space="preserve">9.3.1. </w:t>
      </w:r>
      <w:r w:rsidRPr="00545DE3">
        <w:rPr>
          <w:bCs/>
          <w:szCs w:val="24"/>
        </w:rPr>
        <w:t xml:space="preserve">objekte bus vykdomos </w:t>
      </w:r>
      <w:r w:rsidRPr="00545DE3">
        <w:rPr>
          <w:bCs/>
          <w:iCs/>
          <w:szCs w:val="24"/>
        </w:rPr>
        <w:t xml:space="preserve">kultūros ir kūrybinių industrijų </w:t>
      </w:r>
      <w:r w:rsidRPr="00545DE3">
        <w:rPr>
          <w:bCs/>
          <w:szCs w:val="24"/>
        </w:rPr>
        <w:t>veiklos, skirtos kultūros produktų ir paslaugų žinomumo, prieinamumo, informacijos sklaidos, komunikacijos gerinimui ir patrauklumo vartotojui didinimui (pavyzdžiui, objekte bus įsteigta kavinė, su objekto kultūriniu turiniu susijusi parduotuvė ar pan.)</w:t>
      </w:r>
      <w:r>
        <w:rPr>
          <w:bCs/>
          <w:szCs w:val="24"/>
        </w:rPr>
        <w:t xml:space="preserve"> </w:t>
      </w:r>
      <w:r w:rsidRPr="00545DE3">
        <w:rPr>
          <w:iCs/>
          <w:szCs w:val="24"/>
        </w:rPr>
        <w:t xml:space="preserve">objekte įsikurs kultūros ir </w:t>
      </w:r>
      <w:r>
        <w:rPr>
          <w:iCs/>
          <w:szCs w:val="24"/>
        </w:rPr>
        <w:t>kūrybinių industrijų klasteris;</w:t>
      </w:r>
    </w:p>
    <w:p w14:paraId="49B81248" w14:textId="77777777" w:rsidR="000F566C" w:rsidRDefault="000F566C" w:rsidP="000F566C">
      <w:pPr>
        <w:ind w:firstLine="720"/>
        <w:jc w:val="both"/>
        <w:rPr>
          <w:bCs/>
          <w:szCs w:val="24"/>
        </w:rPr>
      </w:pPr>
      <w:r>
        <w:rPr>
          <w:iCs/>
          <w:szCs w:val="24"/>
        </w:rPr>
        <w:t xml:space="preserve">9.3.2. </w:t>
      </w:r>
      <w:r w:rsidRPr="00545DE3">
        <w:rPr>
          <w:iCs/>
          <w:szCs w:val="24"/>
        </w:rPr>
        <w:t>kūrybinė laboratorija, kultūros inovacijų centras, menų inkubatorius, kūrybinė rezidencija ar kita kultūros ir kūrybinių industrijų veiklos forma, skatinanti verslumą</w:t>
      </w:r>
      <w:r>
        <w:rPr>
          <w:iCs/>
          <w:szCs w:val="24"/>
        </w:rPr>
        <w:t>;</w:t>
      </w:r>
    </w:p>
    <w:p w14:paraId="35A2423A" w14:textId="77777777" w:rsidR="000F566C" w:rsidRDefault="000F566C" w:rsidP="000F566C">
      <w:pPr>
        <w:ind w:left="325" w:firstLine="395"/>
        <w:jc w:val="both"/>
        <w:rPr>
          <w:iCs/>
          <w:szCs w:val="24"/>
        </w:rPr>
      </w:pPr>
      <w:r>
        <w:rPr>
          <w:iCs/>
          <w:szCs w:val="24"/>
        </w:rPr>
        <w:t>9.3.3.</w:t>
      </w:r>
      <w:r w:rsidRPr="00545DE3">
        <w:rPr>
          <w:iCs/>
          <w:szCs w:val="24"/>
        </w:rPr>
        <w:t>objekte vyks meno ir verslo, taip pat meno (arba kultūros ir kūrybini</w:t>
      </w:r>
      <w:r>
        <w:rPr>
          <w:iCs/>
          <w:szCs w:val="24"/>
        </w:rPr>
        <w:t xml:space="preserve">ų industrijų) ir </w:t>
      </w:r>
    </w:p>
    <w:p w14:paraId="2CD37E64" w14:textId="77777777" w:rsidR="000F566C" w:rsidRDefault="000F566C" w:rsidP="000F566C">
      <w:pPr>
        <w:jc w:val="both"/>
        <w:rPr>
          <w:iCs/>
          <w:szCs w:val="24"/>
        </w:rPr>
      </w:pPr>
      <w:r>
        <w:rPr>
          <w:iCs/>
          <w:szCs w:val="24"/>
        </w:rPr>
        <w:t xml:space="preserve">mokslo atstovų </w:t>
      </w:r>
      <w:r w:rsidRPr="00545DE3">
        <w:rPr>
          <w:iCs/>
          <w:szCs w:val="24"/>
        </w:rPr>
        <w:t>bendradarbiavimo veiklos</w:t>
      </w:r>
      <w:r>
        <w:rPr>
          <w:iCs/>
          <w:szCs w:val="24"/>
        </w:rPr>
        <w:t>;</w:t>
      </w:r>
    </w:p>
    <w:p w14:paraId="48A49B91" w14:textId="77777777" w:rsidR="000F566C" w:rsidRDefault="000F566C" w:rsidP="000F566C">
      <w:pPr>
        <w:ind w:left="325" w:firstLine="395"/>
        <w:jc w:val="both"/>
        <w:rPr>
          <w:szCs w:val="24"/>
        </w:rPr>
      </w:pPr>
      <w:r>
        <w:rPr>
          <w:iCs/>
          <w:szCs w:val="24"/>
        </w:rPr>
        <w:t xml:space="preserve">9.3.4. </w:t>
      </w:r>
      <w:r w:rsidRPr="00545DE3">
        <w:rPr>
          <w:iCs/>
          <w:szCs w:val="24"/>
        </w:rPr>
        <w:t xml:space="preserve">objekte bus stiprinami personalo ir (arba) </w:t>
      </w:r>
      <w:r w:rsidRPr="00545DE3">
        <w:rPr>
          <w:szCs w:val="24"/>
        </w:rPr>
        <w:t xml:space="preserve">kūrybinių bei kultūros paslaugų teikėjų, </w:t>
      </w:r>
    </w:p>
    <w:p w14:paraId="6DF0F053" w14:textId="77777777" w:rsidR="000F566C" w:rsidRDefault="000F566C" w:rsidP="000F566C">
      <w:pPr>
        <w:jc w:val="both"/>
        <w:rPr>
          <w:szCs w:val="24"/>
        </w:rPr>
      </w:pPr>
      <w:r w:rsidRPr="00545DE3">
        <w:rPr>
          <w:szCs w:val="24"/>
        </w:rPr>
        <w:t>kūrybinio turinio prodiuserių ir kitų meno kūrėjų gebėjimai, ugdomi jų projektų valdymo ir verslumo įgūdžiai</w:t>
      </w:r>
      <w:r>
        <w:rPr>
          <w:szCs w:val="24"/>
        </w:rPr>
        <w:t>.</w:t>
      </w:r>
    </w:p>
    <w:p w14:paraId="4F409A82" w14:textId="77777777" w:rsidR="000F566C" w:rsidRDefault="000F566C" w:rsidP="000F566C">
      <w:pPr>
        <w:ind w:firstLine="720"/>
        <w:jc w:val="both"/>
        <w:rPr>
          <w:szCs w:val="24"/>
        </w:rPr>
      </w:pPr>
      <w:r>
        <w:rPr>
          <w:szCs w:val="24"/>
        </w:rPr>
        <w:t>9.4.</w:t>
      </w:r>
      <w:r w:rsidRPr="007A70B5">
        <w:rPr>
          <w:b/>
          <w:szCs w:val="24"/>
        </w:rPr>
        <w:t xml:space="preserve"> </w:t>
      </w:r>
      <w:r w:rsidRPr="007A70B5">
        <w:rPr>
          <w:szCs w:val="24"/>
        </w:rPr>
        <w:t xml:space="preserve">Objektas užtikrins efektyvų viešosios infrastruktūros resursų panaudojimą, didins kultūros paslaugų koncentravimą ir </w:t>
      </w:r>
      <w:proofErr w:type="spellStart"/>
      <w:r w:rsidRPr="007A70B5">
        <w:rPr>
          <w:szCs w:val="24"/>
        </w:rPr>
        <w:t>tinklaveiką</w:t>
      </w:r>
      <w:proofErr w:type="spellEnd"/>
      <w:r w:rsidRPr="007A70B5">
        <w:rPr>
          <w:szCs w:val="24"/>
        </w:rPr>
        <w:t xml:space="preserve"> </w:t>
      </w:r>
      <w:r w:rsidRPr="007A70B5">
        <w:rPr>
          <w:iCs/>
          <w:szCs w:val="24"/>
        </w:rPr>
        <w:t>vienu ar daugiau iš šių būdų:</w:t>
      </w:r>
    </w:p>
    <w:p w14:paraId="7C745EE4" w14:textId="77777777" w:rsidR="000F566C" w:rsidRDefault="000F566C" w:rsidP="000F566C">
      <w:pPr>
        <w:ind w:firstLine="720"/>
        <w:jc w:val="both"/>
        <w:rPr>
          <w:bCs/>
          <w:szCs w:val="24"/>
        </w:rPr>
      </w:pPr>
      <w:r>
        <w:rPr>
          <w:bCs/>
          <w:szCs w:val="24"/>
        </w:rPr>
        <w:t xml:space="preserve">9.4.1. </w:t>
      </w:r>
      <w:r w:rsidRPr="00545DE3">
        <w:rPr>
          <w:bCs/>
          <w:szCs w:val="24"/>
        </w:rPr>
        <w:t>aktualizuotas objektas prisidės prie savivaldybių viešosios infrastruktūros optimizavimo, t. y. į aktualizuotą kultūros objektą bus perkeltos iki tol kituose pastatuose veikusios viešojo sektoriaus įstaigos ar tam tikros jų funkcijos</w:t>
      </w:r>
      <w:r>
        <w:rPr>
          <w:bCs/>
          <w:szCs w:val="24"/>
        </w:rPr>
        <w:t>;</w:t>
      </w:r>
    </w:p>
    <w:p w14:paraId="17693FBA" w14:textId="77777777" w:rsidR="000F566C" w:rsidRDefault="000F566C" w:rsidP="000F566C">
      <w:pPr>
        <w:ind w:left="325" w:firstLine="395"/>
        <w:jc w:val="both"/>
        <w:rPr>
          <w:bCs/>
          <w:szCs w:val="24"/>
        </w:rPr>
      </w:pPr>
      <w:r>
        <w:rPr>
          <w:bCs/>
          <w:szCs w:val="24"/>
        </w:rPr>
        <w:t>9.4.2.</w:t>
      </w:r>
      <w:r w:rsidRPr="001F12BC">
        <w:rPr>
          <w:bCs/>
          <w:szCs w:val="24"/>
        </w:rPr>
        <w:t xml:space="preserve"> </w:t>
      </w:r>
      <w:r w:rsidRPr="00545DE3">
        <w:rPr>
          <w:bCs/>
          <w:szCs w:val="24"/>
        </w:rPr>
        <w:t xml:space="preserve">investicijos į objektą papildys, užbaigs ar sukurs pridėtinę vertę ankstesnėms Europos </w:t>
      </w:r>
    </w:p>
    <w:p w14:paraId="3BBE6F74" w14:textId="77777777" w:rsidR="000F566C" w:rsidRDefault="000F566C" w:rsidP="000F566C">
      <w:pPr>
        <w:ind w:left="325" w:hanging="325"/>
        <w:jc w:val="both"/>
        <w:rPr>
          <w:bCs/>
          <w:szCs w:val="24"/>
        </w:rPr>
      </w:pPr>
      <w:r w:rsidRPr="00545DE3">
        <w:rPr>
          <w:bCs/>
          <w:szCs w:val="24"/>
        </w:rPr>
        <w:t xml:space="preserve">Sąjungos, Europos ekonominės erdvės, kitos tarptautinės paramos ar valstybės investicijoms, t. y., </w:t>
      </w:r>
    </w:p>
    <w:p w14:paraId="13C6876A" w14:textId="77777777" w:rsidR="000F566C" w:rsidRDefault="000F566C" w:rsidP="000F566C">
      <w:pPr>
        <w:jc w:val="both"/>
        <w:rPr>
          <w:szCs w:val="24"/>
        </w:rPr>
      </w:pPr>
      <w:r w:rsidRPr="00545DE3">
        <w:rPr>
          <w:bCs/>
          <w:szCs w:val="24"/>
        </w:rPr>
        <w:t>panaudojus ES struktūrinės fondų lėšas objekte galės būti užbaigti aktualizavimo darbai ir objektas pradės pilnavertiškai funkcionuoti</w:t>
      </w:r>
      <w:r>
        <w:rPr>
          <w:bCs/>
          <w:szCs w:val="24"/>
        </w:rPr>
        <w:t>;</w:t>
      </w:r>
      <w:r w:rsidRPr="001F12BC">
        <w:rPr>
          <w:szCs w:val="24"/>
        </w:rPr>
        <w:t xml:space="preserve"> </w:t>
      </w:r>
    </w:p>
    <w:p w14:paraId="4245B1EB" w14:textId="77777777" w:rsidR="000F566C" w:rsidRDefault="000F566C" w:rsidP="000F566C">
      <w:pPr>
        <w:ind w:left="325" w:firstLine="395"/>
        <w:jc w:val="both"/>
        <w:rPr>
          <w:szCs w:val="24"/>
        </w:rPr>
      </w:pPr>
      <w:r>
        <w:rPr>
          <w:szCs w:val="24"/>
        </w:rPr>
        <w:t xml:space="preserve">9.4.3. </w:t>
      </w:r>
      <w:r w:rsidRPr="00545DE3">
        <w:rPr>
          <w:szCs w:val="24"/>
        </w:rPr>
        <w:t xml:space="preserve">bus užtikrinta objekto </w:t>
      </w:r>
      <w:proofErr w:type="spellStart"/>
      <w:r w:rsidRPr="00545DE3">
        <w:rPr>
          <w:szCs w:val="24"/>
        </w:rPr>
        <w:t>tinklaveika</w:t>
      </w:r>
      <w:proofErr w:type="spellEnd"/>
      <w:r w:rsidRPr="00545DE3">
        <w:rPr>
          <w:szCs w:val="24"/>
        </w:rPr>
        <w:t xml:space="preserve"> – objekte bus plėtojamos bendros veiklos ir (ar) paslaugos su kitais regione, Lietuvoje ar Europoje esančiais objektais, renginiais, kultūros ar visuomeninėmis organizacijomis</w:t>
      </w:r>
      <w:r>
        <w:rPr>
          <w:szCs w:val="24"/>
        </w:rPr>
        <w:t>;</w:t>
      </w:r>
    </w:p>
    <w:p w14:paraId="06C757FF" w14:textId="77777777" w:rsidR="000F566C" w:rsidRDefault="000F566C" w:rsidP="000F566C">
      <w:pPr>
        <w:ind w:left="325" w:firstLine="395"/>
        <w:jc w:val="both"/>
        <w:rPr>
          <w:szCs w:val="24"/>
        </w:rPr>
      </w:pPr>
      <w:r>
        <w:rPr>
          <w:szCs w:val="24"/>
        </w:rPr>
        <w:t xml:space="preserve">9.4.4. </w:t>
      </w:r>
      <w:r w:rsidRPr="00545DE3">
        <w:rPr>
          <w:szCs w:val="24"/>
        </w:rPr>
        <w:t xml:space="preserve">objekte bus teikiamos kompleksinės kultūros paslaugos (pvz., bibliotekos, muziejaus </w:t>
      </w:r>
    </w:p>
    <w:p w14:paraId="28877A06" w14:textId="77777777" w:rsidR="000F566C" w:rsidRPr="00A21949" w:rsidRDefault="000F566C" w:rsidP="000F566C">
      <w:pPr>
        <w:jc w:val="both"/>
        <w:rPr>
          <w:szCs w:val="24"/>
        </w:rPr>
      </w:pPr>
      <w:r w:rsidRPr="00545DE3">
        <w:rPr>
          <w:szCs w:val="24"/>
        </w:rPr>
        <w:t xml:space="preserve">ir kultūros centro) arba veiks kelios kultūros įstaigos ar organizacijos, kurios tarpusavyje koordinuos visas ar </w:t>
      </w:r>
      <w:r w:rsidRPr="00A21949">
        <w:rPr>
          <w:szCs w:val="24"/>
        </w:rPr>
        <w:t>dalį savo veiklų ir bendradarbiaus jas vykdydamos</w:t>
      </w:r>
      <w:r>
        <w:rPr>
          <w:szCs w:val="24"/>
        </w:rPr>
        <w:t>.</w:t>
      </w:r>
    </w:p>
    <w:p w14:paraId="70610E58" w14:textId="77777777" w:rsidR="000F566C" w:rsidRPr="00A21949" w:rsidRDefault="000F566C" w:rsidP="000F566C">
      <w:pPr>
        <w:ind w:firstLine="720"/>
        <w:jc w:val="both"/>
        <w:rPr>
          <w:iCs/>
          <w:szCs w:val="24"/>
        </w:rPr>
      </w:pPr>
      <w:r>
        <w:rPr>
          <w:szCs w:val="24"/>
        </w:rPr>
        <w:lastRenderedPageBreak/>
        <w:t>9</w:t>
      </w:r>
      <w:r w:rsidRPr="00A21949">
        <w:rPr>
          <w:szCs w:val="24"/>
        </w:rPr>
        <w:t xml:space="preserve">.5. Objektas tarnaus visuomenės edukacijos, mokymosi visą gyvenimą, socialinės </w:t>
      </w:r>
      <w:proofErr w:type="spellStart"/>
      <w:r w:rsidRPr="00A21949">
        <w:rPr>
          <w:szCs w:val="24"/>
        </w:rPr>
        <w:t>įtraukties</w:t>
      </w:r>
      <w:proofErr w:type="spellEnd"/>
      <w:r w:rsidRPr="00A21949">
        <w:rPr>
          <w:szCs w:val="24"/>
        </w:rPr>
        <w:t xml:space="preserve"> funkcijoms </w:t>
      </w:r>
      <w:r w:rsidRPr="00A21949">
        <w:rPr>
          <w:iCs/>
          <w:szCs w:val="24"/>
        </w:rPr>
        <w:t>vienu ar daugiau iš šių būdų:</w:t>
      </w:r>
    </w:p>
    <w:p w14:paraId="567041D3" w14:textId="77777777" w:rsidR="000F566C" w:rsidRPr="00A21949" w:rsidRDefault="000F566C" w:rsidP="000F566C">
      <w:pPr>
        <w:ind w:left="325" w:firstLine="395"/>
        <w:jc w:val="both"/>
        <w:rPr>
          <w:iCs/>
          <w:szCs w:val="24"/>
        </w:rPr>
      </w:pPr>
      <w:r>
        <w:rPr>
          <w:iCs/>
          <w:szCs w:val="24"/>
        </w:rPr>
        <w:t>9</w:t>
      </w:r>
      <w:r w:rsidRPr="00A21949">
        <w:rPr>
          <w:iCs/>
          <w:szCs w:val="24"/>
        </w:rPr>
        <w:t xml:space="preserve">.5.1. objekte bus įgyvendinamos neformalaus ugdymo programos vaikams, jaunimui ir </w:t>
      </w:r>
    </w:p>
    <w:p w14:paraId="2B9A1F3C" w14:textId="77777777" w:rsidR="000F566C" w:rsidRPr="00A21949" w:rsidRDefault="000F566C" w:rsidP="000F566C">
      <w:pPr>
        <w:jc w:val="both"/>
        <w:rPr>
          <w:iCs/>
          <w:szCs w:val="24"/>
        </w:rPr>
      </w:pPr>
      <w:r w:rsidRPr="00A21949">
        <w:rPr>
          <w:iCs/>
          <w:szCs w:val="24"/>
        </w:rPr>
        <w:t>suaugusiems, skatinant jų saviraišką, domėjimąsi kultūra, menu ir (ar) mokslu, motyvaciją mokytis ir tobulėti;</w:t>
      </w:r>
    </w:p>
    <w:p w14:paraId="52AD03A2" w14:textId="77777777" w:rsidR="000F566C" w:rsidRPr="00A21949" w:rsidRDefault="000F566C" w:rsidP="000F566C">
      <w:pPr>
        <w:ind w:left="325" w:firstLine="395"/>
        <w:jc w:val="both"/>
        <w:rPr>
          <w:szCs w:val="24"/>
        </w:rPr>
      </w:pPr>
      <w:r>
        <w:rPr>
          <w:iCs/>
          <w:szCs w:val="24"/>
        </w:rPr>
        <w:t>9</w:t>
      </w:r>
      <w:r w:rsidRPr="00A21949">
        <w:rPr>
          <w:iCs/>
          <w:szCs w:val="24"/>
        </w:rPr>
        <w:t>.5.2.</w:t>
      </w:r>
      <w:r w:rsidRPr="00A21949">
        <w:rPr>
          <w:szCs w:val="24"/>
        </w:rPr>
        <w:t xml:space="preserve"> objekte bus įgyvendinamos bendros programos su formaliojo švietimo įstaigomis, taip </w:t>
      </w:r>
    </w:p>
    <w:p w14:paraId="52713897" w14:textId="77777777" w:rsidR="000F566C" w:rsidRPr="00A21949" w:rsidRDefault="000F566C" w:rsidP="000F566C">
      <w:pPr>
        <w:jc w:val="both"/>
        <w:rPr>
          <w:szCs w:val="24"/>
        </w:rPr>
      </w:pPr>
      <w:r w:rsidRPr="00A21949">
        <w:rPr>
          <w:szCs w:val="24"/>
        </w:rPr>
        <w:t>siekiant praturtinti įprastą mokymosi procesą, ugdyti vaikų ir jaunimo kūrybiškumą bei auginti aktyvius kultūros kūrėjus, dalyvius ir vartotojus;</w:t>
      </w:r>
    </w:p>
    <w:p w14:paraId="5C94D16B" w14:textId="77777777" w:rsidR="000F566C" w:rsidRPr="00A21949" w:rsidRDefault="000F566C" w:rsidP="000F566C">
      <w:pPr>
        <w:ind w:left="325" w:firstLine="395"/>
        <w:jc w:val="both"/>
        <w:rPr>
          <w:iCs/>
          <w:szCs w:val="24"/>
        </w:rPr>
      </w:pPr>
      <w:r>
        <w:rPr>
          <w:iCs/>
          <w:szCs w:val="24"/>
        </w:rPr>
        <w:t>9</w:t>
      </w:r>
      <w:r w:rsidRPr="00A21949">
        <w:rPr>
          <w:iCs/>
          <w:szCs w:val="24"/>
        </w:rPr>
        <w:t xml:space="preserve">.5.3. objekte vykdomos veiklos skirtos pritraukti socialinės atskirties visuomenės grupių </w:t>
      </w:r>
    </w:p>
    <w:p w14:paraId="5432EA89" w14:textId="77777777" w:rsidR="000F566C" w:rsidRPr="00A21949" w:rsidRDefault="000F566C" w:rsidP="000F566C">
      <w:pPr>
        <w:jc w:val="both"/>
        <w:rPr>
          <w:iCs/>
          <w:szCs w:val="24"/>
        </w:rPr>
      </w:pPr>
      <w:r w:rsidRPr="00A21949">
        <w:rPr>
          <w:iCs/>
          <w:szCs w:val="24"/>
        </w:rPr>
        <w:t>narius;</w:t>
      </w:r>
    </w:p>
    <w:p w14:paraId="405C5C7E" w14:textId="77777777" w:rsidR="000F566C" w:rsidRPr="00A21949" w:rsidRDefault="000F566C" w:rsidP="000F566C">
      <w:pPr>
        <w:ind w:left="325" w:firstLine="395"/>
        <w:jc w:val="both"/>
        <w:rPr>
          <w:szCs w:val="24"/>
        </w:rPr>
      </w:pPr>
      <w:r>
        <w:rPr>
          <w:iCs/>
          <w:szCs w:val="24"/>
        </w:rPr>
        <w:t>9</w:t>
      </w:r>
      <w:r w:rsidRPr="00A21949">
        <w:rPr>
          <w:iCs/>
          <w:szCs w:val="24"/>
        </w:rPr>
        <w:t>.5.4.</w:t>
      </w:r>
      <w:r w:rsidRPr="00A21949">
        <w:rPr>
          <w:szCs w:val="24"/>
        </w:rPr>
        <w:t xml:space="preserve"> objekte vykdomos veiklos prisidės prie profesionalaus meno sklaidos regionuose;</w:t>
      </w:r>
    </w:p>
    <w:p w14:paraId="325515A1" w14:textId="77777777" w:rsidR="000F566C" w:rsidRDefault="000F566C" w:rsidP="000F566C">
      <w:pPr>
        <w:ind w:left="325" w:firstLine="395"/>
        <w:jc w:val="both"/>
        <w:rPr>
          <w:szCs w:val="24"/>
        </w:rPr>
      </w:pPr>
      <w:r>
        <w:rPr>
          <w:iCs/>
          <w:szCs w:val="24"/>
        </w:rPr>
        <w:t>9</w:t>
      </w:r>
      <w:r w:rsidRPr="00A21949">
        <w:rPr>
          <w:iCs/>
          <w:szCs w:val="24"/>
        </w:rPr>
        <w:t>.5.5.</w:t>
      </w:r>
      <w:r w:rsidRPr="00A21949">
        <w:rPr>
          <w:szCs w:val="24"/>
        </w:rPr>
        <w:t xml:space="preserve"> objekte</w:t>
      </w:r>
      <w:r w:rsidRPr="00545DE3">
        <w:rPr>
          <w:szCs w:val="24"/>
        </w:rPr>
        <w:t xml:space="preserve"> bus įgyvendinamos informacinio ir medijų </w:t>
      </w:r>
      <w:r>
        <w:rPr>
          <w:szCs w:val="24"/>
        </w:rPr>
        <w:t xml:space="preserve">raštingumo programos įvairioms </w:t>
      </w:r>
    </w:p>
    <w:p w14:paraId="052BA2C0" w14:textId="77777777" w:rsidR="000F566C" w:rsidRPr="00A21949" w:rsidRDefault="000F566C" w:rsidP="000F566C">
      <w:pPr>
        <w:jc w:val="both"/>
        <w:rPr>
          <w:szCs w:val="24"/>
        </w:rPr>
      </w:pPr>
      <w:r w:rsidRPr="00545DE3">
        <w:rPr>
          <w:szCs w:val="24"/>
        </w:rPr>
        <w:t>gyventojų grupėms</w:t>
      </w:r>
      <w:r>
        <w:rPr>
          <w:szCs w:val="24"/>
        </w:rPr>
        <w:t>.</w:t>
      </w:r>
    </w:p>
    <w:p w14:paraId="760F4A62" w14:textId="77777777" w:rsidR="000F566C" w:rsidRPr="001F12BC" w:rsidRDefault="000F566C" w:rsidP="000F566C">
      <w:pPr>
        <w:ind w:firstLine="720"/>
        <w:jc w:val="both"/>
        <w:rPr>
          <w:bCs/>
          <w:szCs w:val="24"/>
        </w:rPr>
      </w:pPr>
    </w:p>
    <w:p w14:paraId="43A57901" w14:textId="77777777" w:rsidR="000F566C" w:rsidRDefault="000F566C" w:rsidP="000F566C">
      <w:pPr>
        <w:jc w:val="center"/>
        <w:rPr>
          <w:b/>
          <w:bCs/>
          <w:szCs w:val="24"/>
        </w:rPr>
      </w:pPr>
    </w:p>
    <w:p w14:paraId="3E1FE851" w14:textId="77777777" w:rsidR="000F566C" w:rsidRDefault="000F566C" w:rsidP="000F566C">
      <w:pPr>
        <w:jc w:val="center"/>
        <w:rPr>
          <w:b/>
          <w:bCs/>
          <w:szCs w:val="24"/>
        </w:rPr>
      </w:pPr>
      <w:r>
        <w:rPr>
          <w:b/>
          <w:bCs/>
          <w:szCs w:val="24"/>
        </w:rPr>
        <w:t>V SKYRIUS</w:t>
      </w:r>
    </w:p>
    <w:p w14:paraId="692033CE" w14:textId="77777777" w:rsidR="000F566C" w:rsidRDefault="000F566C" w:rsidP="000F566C">
      <w:pPr>
        <w:jc w:val="center"/>
        <w:rPr>
          <w:b/>
          <w:bCs/>
          <w:szCs w:val="24"/>
        </w:rPr>
      </w:pPr>
      <w:r>
        <w:rPr>
          <w:b/>
          <w:bCs/>
          <w:szCs w:val="24"/>
        </w:rPr>
        <w:t>REIKALAVIMAI PARTNERIŲ TEIKIAMOMS PARAIŠKOMS</w:t>
      </w:r>
    </w:p>
    <w:p w14:paraId="13705183" w14:textId="77777777" w:rsidR="000F566C" w:rsidRDefault="000F566C" w:rsidP="000F566C">
      <w:pPr>
        <w:jc w:val="center"/>
        <w:rPr>
          <w:b/>
          <w:bCs/>
          <w:szCs w:val="24"/>
        </w:rPr>
      </w:pPr>
    </w:p>
    <w:p w14:paraId="56F3C2BD" w14:textId="77777777" w:rsidR="000F566C" w:rsidRDefault="000F566C" w:rsidP="000F566C">
      <w:pPr>
        <w:ind w:firstLine="720"/>
        <w:rPr>
          <w:bCs/>
          <w:szCs w:val="24"/>
        </w:rPr>
      </w:pPr>
      <w:r>
        <w:rPr>
          <w:bCs/>
          <w:szCs w:val="24"/>
        </w:rPr>
        <w:t>10.  Paraiškoje turi būti nurodyta:</w:t>
      </w:r>
    </w:p>
    <w:p w14:paraId="6082B6AF" w14:textId="77777777" w:rsidR="000F566C" w:rsidRDefault="000F566C" w:rsidP="000F566C">
      <w:pPr>
        <w:ind w:firstLine="720"/>
        <w:rPr>
          <w:bCs/>
          <w:szCs w:val="24"/>
        </w:rPr>
      </w:pPr>
      <w:r>
        <w:rPr>
          <w:bCs/>
          <w:szCs w:val="24"/>
        </w:rPr>
        <w:t>10.1. informacija apie Partnerį;</w:t>
      </w:r>
    </w:p>
    <w:p w14:paraId="11A7323E" w14:textId="77777777" w:rsidR="000F566C" w:rsidRDefault="000F566C" w:rsidP="000F566C">
      <w:pPr>
        <w:ind w:firstLine="720"/>
        <w:rPr>
          <w:bCs/>
          <w:szCs w:val="24"/>
        </w:rPr>
      </w:pPr>
      <w:r>
        <w:rPr>
          <w:bCs/>
          <w:szCs w:val="24"/>
        </w:rPr>
        <w:t>10.2. i</w:t>
      </w:r>
      <w:r w:rsidRPr="00E428B4">
        <w:rPr>
          <w:bCs/>
          <w:szCs w:val="24"/>
        </w:rPr>
        <w:t xml:space="preserve">nformacija </w:t>
      </w:r>
      <w:r>
        <w:rPr>
          <w:bCs/>
          <w:szCs w:val="24"/>
        </w:rPr>
        <w:t>apie Partnerio</w:t>
      </w:r>
      <w:r w:rsidRPr="00E428B4">
        <w:rPr>
          <w:bCs/>
          <w:szCs w:val="24"/>
        </w:rPr>
        <w:t xml:space="preserve"> kultūrinės veiklos patirtį per 3 pastaruosius metus</w:t>
      </w:r>
      <w:r>
        <w:rPr>
          <w:bCs/>
          <w:szCs w:val="24"/>
        </w:rPr>
        <w:t>;</w:t>
      </w:r>
    </w:p>
    <w:p w14:paraId="563F1FC2" w14:textId="77777777" w:rsidR="000F566C" w:rsidRDefault="000F566C" w:rsidP="000F566C">
      <w:pPr>
        <w:ind w:firstLine="720"/>
        <w:jc w:val="both"/>
        <w:rPr>
          <w:bCs/>
          <w:szCs w:val="24"/>
        </w:rPr>
      </w:pPr>
      <w:r>
        <w:rPr>
          <w:bCs/>
          <w:szCs w:val="24"/>
        </w:rPr>
        <w:t xml:space="preserve">10.3. informacija apie Partnerio </w:t>
      </w:r>
      <w:r w:rsidRPr="00E428B4">
        <w:rPr>
          <w:bCs/>
          <w:szCs w:val="24"/>
        </w:rPr>
        <w:t>planuojamą vykdyti kultūrinę veiklą</w:t>
      </w:r>
      <w:r>
        <w:rPr>
          <w:bCs/>
          <w:szCs w:val="24"/>
        </w:rPr>
        <w:t xml:space="preserve"> </w:t>
      </w:r>
      <w:r w:rsidRPr="00E428B4">
        <w:rPr>
          <w:bCs/>
          <w:szCs w:val="24"/>
        </w:rPr>
        <w:t xml:space="preserve">ir jos atitiktį bendriesiems objektų aktualizavimo reikalavimams. </w:t>
      </w:r>
    </w:p>
    <w:p w14:paraId="4EB227E6" w14:textId="77777777" w:rsidR="000F566C" w:rsidRDefault="000F566C" w:rsidP="000F566C">
      <w:pPr>
        <w:jc w:val="center"/>
        <w:rPr>
          <w:b/>
          <w:bCs/>
          <w:szCs w:val="24"/>
        </w:rPr>
      </w:pPr>
    </w:p>
    <w:p w14:paraId="23B174E7" w14:textId="77777777" w:rsidR="000F566C" w:rsidRDefault="000F566C" w:rsidP="000F566C">
      <w:pPr>
        <w:jc w:val="center"/>
        <w:rPr>
          <w:b/>
          <w:bCs/>
          <w:szCs w:val="24"/>
        </w:rPr>
      </w:pPr>
    </w:p>
    <w:p w14:paraId="69DE8D4B" w14:textId="77777777" w:rsidR="000F566C" w:rsidRDefault="000F566C" w:rsidP="000F566C">
      <w:pPr>
        <w:jc w:val="center"/>
        <w:rPr>
          <w:b/>
          <w:szCs w:val="24"/>
        </w:rPr>
      </w:pPr>
      <w:r>
        <w:rPr>
          <w:b/>
          <w:szCs w:val="24"/>
        </w:rPr>
        <w:t>VI SKYRIUS</w:t>
      </w:r>
    </w:p>
    <w:p w14:paraId="19DF6C1C" w14:textId="77777777" w:rsidR="000F566C" w:rsidRDefault="000F566C" w:rsidP="000F566C">
      <w:pPr>
        <w:jc w:val="center"/>
        <w:rPr>
          <w:b/>
          <w:szCs w:val="24"/>
          <w:lang w:eastAsia="lt-LT"/>
        </w:rPr>
      </w:pPr>
      <w:r>
        <w:rPr>
          <w:b/>
          <w:bCs/>
          <w:szCs w:val="24"/>
          <w:lang w:eastAsia="lt-LT"/>
        </w:rPr>
        <w:t>PROJEKTO PARTNERIŲ PARAIŠKŲ ATRANKOS KONKURSUI TEIKIMAS</w:t>
      </w:r>
    </w:p>
    <w:p w14:paraId="2B433D4C" w14:textId="77777777" w:rsidR="000F566C" w:rsidRDefault="000F566C" w:rsidP="000F566C">
      <w:pPr>
        <w:ind w:firstLine="1358"/>
        <w:jc w:val="center"/>
        <w:rPr>
          <w:szCs w:val="24"/>
        </w:rPr>
      </w:pPr>
    </w:p>
    <w:p w14:paraId="4D935F41" w14:textId="77777777" w:rsidR="000F566C" w:rsidRDefault="000F566C" w:rsidP="000F566C">
      <w:pPr>
        <w:ind w:firstLine="709"/>
        <w:jc w:val="both"/>
        <w:rPr>
          <w:szCs w:val="24"/>
          <w:lang w:eastAsia="lt-LT"/>
        </w:rPr>
      </w:pPr>
      <w:r>
        <w:rPr>
          <w:szCs w:val="24"/>
          <w:lang w:eastAsia="lt-LT"/>
        </w:rPr>
        <w:t>11. Teikiama paraiška Partnerių atrankos konkursui turi būti užpildyta pagal Aprašo (1 priedas) formą.</w:t>
      </w:r>
    </w:p>
    <w:p w14:paraId="29BA27DE" w14:textId="77777777" w:rsidR="000F566C" w:rsidRDefault="000F566C" w:rsidP="000F566C">
      <w:pPr>
        <w:ind w:firstLine="709"/>
        <w:jc w:val="both"/>
        <w:rPr>
          <w:szCs w:val="24"/>
          <w:lang w:eastAsia="lt-LT"/>
        </w:rPr>
      </w:pPr>
      <w:r>
        <w:rPr>
          <w:szCs w:val="24"/>
          <w:lang w:eastAsia="lt-LT"/>
        </w:rPr>
        <w:t>12. Paraiška turi būti užpildyta kompiuteriu lietuvių kalba, atspausdinta ir kartu su kitais dokumentais susegta į aplanką. Paraiškos bei prie jos pridėtų dokumentų lapai turi būti sunumeruoti.</w:t>
      </w:r>
    </w:p>
    <w:p w14:paraId="65982EA9" w14:textId="77777777" w:rsidR="000F566C" w:rsidRDefault="000F566C" w:rsidP="000F566C">
      <w:pPr>
        <w:ind w:firstLine="709"/>
        <w:jc w:val="both"/>
        <w:rPr>
          <w:szCs w:val="24"/>
          <w:lang w:eastAsia="lt-LT"/>
        </w:rPr>
      </w:pPr>
      <w:r>
        <w:rPr>
          <w:szCs w:val="24"/>
          <w:lang w:eastAsia="lt-LT"/>
        </w:rPr>
        <w:t>13. Atrankai privaloma pateikti šiuos dokumentus:</w:t>
      </w:r>
    </w:p>
    <w:p w14:paraId="1A430062" w14:textId="77777777" w:rsidR="000F566C" w:rsidRDefault="000F566C" w:rsidP="000F566C">
      <w:pPr>
        <w:ind w:firstLine="709"/>
        <w:jc w:val="both"/>
        <w:rPr>
          <w:szCs w:val="24"/>
          <w:lang w:eastAsia="lt-LT"/>
        </w:rPr>
      </w:pPr>
      <w:r>
        <w:rPr>
          <w:szCs w:val="24"/>
          <w:lang w:eastAsia="lt-LT"/>
        </w:rPr>
        <w:t>13.1. Juridinio asmens steigimo dokumento, įstatų kopiją;</w:t>
      </w:r>
    </w:p>
    <w:p w14:paraId="1772742A" w14:textId="77777777" w:rsidR="000F566C" w:rsidRDefault="000F566C" w:rsidP="000F566C">
      <w:pPr>
        <w:ind w:firstLine="709"/>
        <w:jc w:val="both"/>
        <w:rPr>
          <w:szCs w:val="24"/>
          <w:lang w:eastAsia="lt-LT"/>
        </w:rPr>
      </w:pPr>
      <w:r>
        <w:rPr>
          <w:szCs w:val="24"/>
          <w:lang w:eastAsia="lt-LT"/>
        </w:rPr>
        <w:t>13.2. kitus papildomus dokumentus ir (ar) informaciją, kurie gali būti reikalingi vertinant paraiškas.</w:t>
      </w:r>
    </w:p>
    <w:p w14:paraId="1CDF2A74" w14:textId="77777777" w:rsidR="000F566C" w:rsidRDefault="000F566C" w:rsidP="000F566C">
      <w:pPr>
        <w:ind w:firstLine="709"/>
        <w:jc w:val="both"/>
        <w:rPr>
          <w:szCs w:val="24"/>
          <w:lang w:eastAsia="lt-LT"/>
        </w:rPr>
      </w:pPr>
      <w:r>
        <w:rPr>
          <w:szCs w:val="24"/>
          <w:lang w:eastAsia="lt-LT"/>
        </w:rPr>
        <w:t>14. Visos Aprašo 13 punkte išvardintos dokumentų kopijos privalo būti patvirtintos laikantis Dokumentų rengimo taisyklių, patvirtintų Lietuvos vyriausiojo archyvaro 2011 m. liepos 4 d. įsakymu Nr. V-117 „Dėl Dokumentų rengimo taisyklių patvirtinimo“, reikalavimais.</w:t>
      </w:r>
    </w:p>
    <w:p w14:paraId="386C6AA6" w14:textId="77777777" w:rsidR="000F566C" w:rsidRDefault="000F566C" w:rsidP="000F566C">
      <w:pPr>
        <w:ind w:firstLine="709"/>
        <w:jc w:val="both"/>
        <w:rPr>
          <w:szCs w:val="24"/>
          <w:lang w:eastAsia="lt-LT"/>
        </w:rPr>
      </w:pPr>
      <w:r>
        <w:rPr>
          <w:szCs w:val="24"/>
          <w:lang w:eastAsia="lt-LT"/>
        </w:rPr>
        <w:t>15. Paraiška turi būti pateikta adresu: Anykščių rajono savivaldybės administracija, J. Biliūno g. 23, Anykščiai, ne vėliau kaip per 14 kalendorinių</w:t>
      </w:r>
      <w:r>
        <w:rPr>
          <w:b/>
          <w:i/>
          <w:szCs w:val="24"/>
          <w:lang w:eastAsia="lt-LT"/>
        </w:rPr>
        <w:t xml:space="preserve"> </w:t>
      </w:r>
      <w:r>
        <w:rPr>
          <w:szCs w:val="24"/>
          <w:lang w:eastAsia="lt-LT"/>
        </w:rPr>
        <w:t xml:space="preserve">dienų nuo oficialaus paskelbimo Anykščių rajono savivaldybės interneto svetainėje www.anyksciai.lt registruotu laišku, per pašto kurjerį arba pristatomas asmeniškai. Elektroniniu paštu, faksu ar kitu, nei nurodyta, adresu pateiktos paraiškos neregistruojamos ir laikoma, kad jos nebuvo gautos. </w:t>
      </w:r>
    </w:p>
    <w:p w14:paraId="32443939" w14:textId="77777777" w:rsidR="000F566C" w:rsidRDefault="000F566C" w:rsidP="000F566C">
      <w:pPr>
        <w:ind w:firstLine="709"/>
        <w:jc w:val="both"/>
        <w:rPr>
          <w:szCs w:val="24"/>
          <w:lang w:eastAsia="lt-LT"/>
        </w:rPr>
      </w:pPr>
      <w:r>
        <w:rPr>
          <w:szCs w:val="24"/>
          <w:lang w:eastAsia="lt-LT"/>
        </w:rPr>
        <w:t>16. Paraiška, gauta po 15 punkte nurodyto termino, nebus priimta.</w:t>
      </w:r>
    </w:p>
    <w:p w14:paraId="7E540E27" w14:textId="77777777" w:rsidR="000F566C" w:rsidRDefault="000F566C" w:rsidP="000F566C">
      <w:pPr>
        <w:ind w:firstLine="709"/>
        <w:jc w:val="both"/>
        <w:rPr>
          <w:szCs w:val="24"/>
          <w:lang w:eastAsia="lt-LT"/>
        </w:rPr>
      </w:pPr>
      <w:r>
        <w:rPr>
          <w:szCs w:val="24"/>
          <w:lang w:eastAsia="lt-LT"/>
        </w:rPr>
        <w:t xml:space="preserve">17. Partneris gali pateikti Anykščių rajono savivaldybės administracijai tik vieną paraišką. </w:t>
      </w:r>
    </w:p>
    <w:p w14:paraId="79AFF530" w14:textId="77777777" w:rsidR="000F566C" w:rsidRDefault="000F566C" w:rsidP="000F566C">
      <w:pPr>
        <w:rPr>
          <w:b/>
          <w:bCs/>
          <w:szCs w:val="24"/>
        </w:rPr>
      </w:pPr>
    </w:p>
    <w:p w14:paraId="6E5E1890" w14:textId="77777777" w:rsidR="000F566C" w:rsidRDefault="000F566C" w:rsidP="000F566C">
      <w:pPr>
        <w:rPr>
          <w:b/>
          <w:bCs/>
          <w:szCs w:val="24"/>
        </w:rPr>
      </w:pPr>
    </w:p>
    <w:p w14:paraId="2AE13C55" w14:textId="77777777" w:rsidR="000F566C" w:rsidRDefault="000F566C" w:rsidP="000F566C">
      <w:pPr>
        <w:rPr>
          <w:b/>
          <w:bCs/>
          <w:szCs w:val="24"/>
        </w:rPr>
      </w:pPr>
    </w:p>
    <w:p w14:paraId="62639C6F" w14:textId="77777777" w:rsidR="000F566C" w:rsidRDefault="000F566C" w:rsidP="000F566C">
      <w:pPr>
        <w:rPr>
          <w:b/>
          <w:bCs/>
          <w:szCs w:val="24"/>
        </w:rPr>
      </w:pPr>
    </w:p>
    <w:p w14:paraId="22752FF5" w14:textId="77777777" w:rsidR="000F566C" w:rsidRDefault="000F566C" w:rsidP="000F566C">
      <w:pPr>
        <w:rPr>
          <w:b/>
          <w:bCs/>
          <w:szCs w:val="24"/>
        </w:rPr>
      </w:pPr>
    </w:p>
    <w:p w14:paraId="04BD977C" w14:textId="77777777" w:rsidR="000F566C" w:rsidRDefault="000F566C" w:rsidP="000F566C">
      <w:pPr>
        <w:rPr>
          <w:b/>
          <w:bCs/>
          <w:szCs w:val="24"/>
        </w:rPr>
      </w:pPr>
    </w:p>
    <w:p w14:paraId="1DD451A3" w14:textId="77777777" w:rsidR="000F566C" w:rsidRDefault="000F566C" w:rsidP="000F566C">
      <w:pPr>
        <w:rPr>
          <w:b/>
          <w:bCs/>
          <w:szCs w:val="24"/>
        </w:rPr>
      </w:pPr>
    </w:p>
    <w:p w14:paraId="754C9C00" w14:textId="77777777" w:rsidR="000F566C" w:rsidRPr="008A0404" w:rsidRDefault="000F566C" w:rsidP="000F566C">
      <w:pPr>
        <w:jc w:val="center"/>
        <w:rPr>
          <w:szCs w:val="24"/>
        </w:rPr>
      </w:pPr>
      <w:r>
        <w:rPr>
          <w:b/>
          <w:bCs/>
          <w:szCs w:val="24"/>
        </w:rPr>
        <w:t>VII SKYRIUS</w:t>
      </w:r>
    </w:p>
    <w:p w14:paraId="17099846" w14:textId="77777777" w:rsidR="000F566C" w:rsidRDefault="000F566C" w:rsidP="000F566C">
      <w:pPr>
        <w:jc w:val="center"/>
        <w:rPr>
          <w:szCs w:val="24"/>
          <w:lang w:eastAsia="lt-LT"/>
        </w:rPr>
      </w:pPr>
      <w:r>
        <w:rPr>
          <w:b/>
          <w:bCs/>
          <w:szCs w:val="24"/>
          <w:lang w:eastAsia="lt-LT"/>
        </w:rPr>
        <w:t>PARAIŠKŲ VERTINIMAS IR PARTNERIŲ ATRANKA</w:t>
      </w:r>
    </w:p>
    <w:p w14:paraId="66237B09" w14:textId="77777777" w:rsidR="000F566C" w:rsidRDefault="000F566C" w:rsidP="000F566C">
      <w:pPr>
        <w:ind w:firstLine="1358"/>
        <w:jc w:val="center"/>
      </w:pPr>
    </w:p>
    <w:p w14:paraId="7A33FEA7" w14:textId="77777777" w:rsidR="000F566C" w:rsidRDefault="000F566C" w:rsidP="000F566C">
      <w:pPr>
        <w:ind w:firstLine="720"/>
        <w:jc w:val="both"/>
        <w:rPr>
          <w:bCs/>
          <w:szCs w:val="24"/>
          <w:lang w:eastAsia="lt-LT"/>
        </w:rPr>
      </w:pPr>
      <w:r>
        <w:rPr>
          <w:szCs w:val="24"/>
          <w:lang w:eastAsia="lt-LT"/>
        </w:rPr>
        <w:t xml:space="preserve">18. Paraiškas vertina </w:t>
      </w:r>
      <w:r>
        <w:rPr>
          <w:bCs/>
          <w:szCs w:val="24"/>
          <w:lang w:eastAsia="lt-LT"/>
        </w:rPr>
        <w:t>A</w:t>
      </w:r>
      <w:r w:rsidRPr="008A0404">
        <w:rPr>
          <w:bCs/>
          <w:szCs w:val="24"/>
          <w:lang w:eastAsia="lt-LT"/>
        </w:rPr>
        <w:t>nykščių rajon</w:t>
      </w:r>
      <w:r w:rsidRPr="0099609F">
        <w:rPr>
          <w:bCs/>
          <w:szCs w:val="24"/>
          <w:lang w:eastAsia="lt-LT"/>
        </w:rPr>
        <w:t>o saviv</w:t>
      </w:r>
      <w:r>
        <w:rPr>
          <w:bCs/>
          <w:szCs w:val="24"/>
          <w:lang w:eastAsia="lt-LT"/>
        </w:rPr>
        <w:t>aldybės kultūros taryba (toliau–T</w:t>
      </w:r>
      <w:r w:rsidRPr="0099609F">
        <w:rPr>
          <w:bCs/>
          <w:szCs w:val="24"/>
          <w:lang w:eastAsia="lt-LT"/>
        </w:rPr>
        <w:t>aryba)</w:t>
      </w:r>
      <w:r>
        <w:rPr>
          <w:bCs/>
          <w:szCs w:val="24"/>
          <w:lang w:eastAsia="lt-LT"/>
        </w:rPr>
        <w:t xml:space="preserve"> patvirtinta </w:t>
      </w:r>
      <w:r w:rsidRPr="0099609F">
        <w:rPr>
          <w:bCs/>
          <w:szCs w:val="24"/>
          <w:lang w:eastAsia="lt-LT"/>
        </w:rPr>
        <w:t xml:space="preserve">Anykščių rajono savivaldybės tarybos </w:t>
      </w:r>
      <w:r w:rsidRPr="0099609F">
        <w:rPr>
          <w:szCs w:val="24"/>
          <w:lang w:eastAsia="lt-LT"/>
        </w:rPr>
        <w:t>2</w:t>
      </w:r>
      <w:r w:rsidRPr="008A0404">
        <w:rPr>
          <w:szCs w:val="24"/>
          <w:lang w:eastAsia="lt-LT"/>
        </w:rPr>
        <w:t xml:space="preserve">015 m. rugsėjo 24 d. </w:t>
      </w:r>
      <w:r>
        <w:rPr>
          <w:szCs w:val="24"/>
          <w:lang w:eastAsia="lt-LT"/>
        </w:rPr>
        <w:t xml:space="preserve">sprendimu </w:t>
      </w:r>
      <w:r w:rsidRPr="008A0404">
        <w:rPr>
          <w:szCs w:val="24"/>
          <w:lang w:eastAsia="lt-LT"/>
        </w:rPr>
        <w:t>Nr. 1-TS-293</w:t>
      </w:r>
      <w:r>
        <w:rPr>
          <w:szCs w:val="24"/>
          <w:lang w:eastAsia="lt-LT"/>
        </w:rPr>
        <w:t xml:space="preserve"> „</w:t>
      </w:r>
      <w:r>
        <w:rPr>
          <w:bCs/>
          <w:szCs w:val="24"/>
          <w:lang w:eastAsia="lt-LT"/>
        </w:rPr>
        <w:t>D</w:t>
      </w:r>
      <w:r w:rsidRPr="008A0404">
        <w:rPr>
          <w:bCs/>
          <w:szCs w:val="24"/>
          <w:lang w:eastAsia="lt-LT"/>
        </w:rPr>
        <w:t>ėl Anykščių rajono savivaldybės kultūros tarybos nuostatų ir sudėties patvirtinimo</w:t>
      </w:r>
      <w:r w:rsidRPr="0099609F">
        <w:rPr>
          <w:bCs/>
          <w:szCs w:val="24"/>
          <w:lang w:eastAsia="lt-LT"/>
        </w:rPr>
        <w:t>“</w:t>
      </w:r>
      <w:r>
        <w:rPr>
          <w:bCs/>
          <w:szCs w:val="24"/>
          <w:lang w:eastAsia="lt-LT"/>
        </w:rPr>
        <w:t>.</w:t>
      </w:r>
    </w:p>
    <w:p w14:paraId="37BD4C92" w14:textId="77777777" w:rsidR="000F566C" w:rsidRDefault="000F566C" w:rsidP="000F566C">
      <w:pPr>
        <w:ind w:firstLine="720"/>
        <w:jc w:val="both"/>
        <w:rPr>
          <w:bCs/>
          <w:szCs w:val="24"/>
          <w:lang w:eastAsia="lt-LT"/>
        </w:rPr>
      </w:pPr>
      <w:r>
        <w:rPr>
          <w:bCs/>
          <w:szCs w:val="24"/>
          <w:lang w:eastAsia="lt-LT"/>
        </w:rPr>
        <w:t xml:space="preserve">19. </w:t>
      </w:r>
      <w:r>
        <w:rPr>
          <w:szCs w:val="24"/>
          <w:lang w:eastAsia="lt-LT"/>
        </w:rPr>
        <w:t>Paraiškų vertinimas turi būti atliktas per 20 darbo dienų nuo paraiškų pateikimo termino pabaigos.</w:t>
      </w:r>
    </w:p>
    <w:p w14:paraId="742F5946" w14:textId="77777777" w:rsidR="000F566C" w:rsidRDefault="000F566C" w:rsidP="000F566C">
      <w:pPr>
        <w:ind w:firstLine="709"/>
        <w:jc w:val="both"/>
        <w:rPr>
          <w:szCs w:val="24"/>
          <w:lang w:eastAsia="lt-LT"/>
        </w:rPr>
      </w:pPr>
      <w:r>
        <w:rPr>
          <w:bCs/>
          <w:szCs w:val="24"/>
          <w:lang w:eastAsia="lt-LT"/>
        </w:rPr>
        <w:t xml:space="preserve">20. Taryba, įvertinusi gautas paraiškas, </w:t>
      </w:r>
      <w:r>
        <w:rPr>
          <w:szCs w:val="24"/>
          <w:lang w:eastAsia="lt-LT"/>
        </w:rPr>
        <w:t xml:space="preserve">Anykščių rajono Savivaldybės administracijai </w:t>
      </w:r>
      <w:r>
        <w:rPr>
          <w:bCs/>
          <w:szCs w:val="24"/>
          <w:lang w:eastAsia="lt-LT"/>
        </w:rPr>
        <w:t xml:space="preserve">per 3 darbo dienas raštu </w:t>
      </w:r>
      <w:r>
        <w:rPr>
          <w:szCs w:val="24"/>
          <w:lang w:eastAsia="lt-LT"/>
        </w:rPr>
        <w:t xml:space="preserve">pateikia rekomendacijas dėl </w:t>
      </w:r>
      <w:proofErr w:type="spellStart"/>
      <w:r>
        <w:rPr>
          <w:szCs w:val="24"/>
          <w:lang w:eastAsia="lt-LT"/>
        </w:rPr>
        <w:t>Okuličiūtės</w:t>
      </w:r>
      <w:proofErr w:type="spellEnd"/>
      <w:r>
        <w:rPr>
          <w:szCs w:val="24"/>
          <w:lang w:eastAsia="lt-LT"/>
        </w:rPr>
        <w:t xml:space="preserve"> dvarelio Partnerio atrankos rezultatų. </w:t>
      </w:r>
    </w:p>
    <w:p w14:paraId="5780C345" w14:textId="77777777" w:rsidR="000F566C" w:rsidRDefault="000F566C" w:rsidP="000F566C">
      <w:pPr>
        <w:ind w:firstLine="709"/>
        <w:jc w:val="both"/>
        <w:rPr>
          <w:szCs w:val="24"/>
          <w:lang w:eastAsia="lt-LT"/>
        </w:rPr>
      </w:pPr>
    </w:p>
    <w:p w14:paraId="01D01D30" w14:textId="77777777" w:rsidR="000F566C" w:rsidRDefault="000F566C" w:rsidP="000F566C">
      <w:pPr>
        <w:ind w:firstLine="1358"/>
        <w:jc w:val="center"/>
      </w:pPr>
    </w:p>
    <w:p w14:paraId="27FC7C3A" w14:textId="77777777" w:rsidR="000F566C" w:rsidRDefault="000F566C" w:rsidP="000F566C">
      <w:pPr>
        <w:jc w:val="center"/>
      </w:pPr>
      <w:r>
        <w:rPr>
          <w:b/>
          <w:bCs/>
        </w:rPr>
        <w:t>VIII SKYRIUS</w:t>
      </w:r>
    </w:p>
    <w:p w14:paraId="1C3682FC" w14:textId="77777777" w:rsidR="000F566C" w:rsidRDefault="000F566C" w:rsidP="000F566C">
      <w:pPr>
        <w:jc w:val="center"/>
        <w:rPr>
          <w:szCs w:val="24"/>
          <w:lang w:eastAsia="lt-LT"/>
        </w:rPr>
      </w:pPr>
      <w:r>
        <w:rPr>
          <w:b/>
          <w:bCs/>
          <w:szCs w:val="24"/>
          <w:lang w:eastAsia="lt-LT"/>
        </w:rPr>
        <w:t>BAIGIAMOSIOS NUOSTATOS</w:t>
      </w:r>
    </w:p>
    <w:p w14:paraId="724BB3B8" w14:textId="77777777" w:rsidR="000F566C" w:rsidRDefault="000F566C" w:rsidP="000F566C">
      <w:pPr>
        <w:jc w:val="both"/>
        <w:rPr>
          <w:b/>
          <w:bCs/>
        </w:rPr>
      </w:pPr>
    </w:p>
    <w:p w14:paraId="5D3A8032" w14:textId="77777777" w:rsidR="000F566C" w:rsidRDefault="000F566C" w:rsidP="000F566C">
      <w:pPr>
        <w:ind w:firstLine="709"/>
        <w:jc w:val="both"/>
      </w:pPr>
      <w:r>
        <w:t>21. Savivaldybės administracija neprisiima atsakomybės, jei dėl paraiškoje nurodytų klaidingų duomenų ryšiams palaikyti (adreso, telefono, fakso numerio, el. pašto adreso) Partnerio nepasiekia laiškai arba su juo negalima susisiekti telefonu.</w:t>
      </w:r>
    </w:p>
    <w:p w14:paraId="2854DCCD" w14:textId="77777777" w:rsidR="000F566C" w:rsidRDefault="000F566C" w:rsidP="000F566C">
      <w:pPr>
        <w:ind w:firstLine="709"/>
        <w:jc w:val="both"/>
      </w:pPr>
      <w:r>
        <w:t>22. Savivaldybės administracijai el. paštu siunčiami paklausimai, prašymai, susiję su paraiškos teikimu atrankai, laikomi oficialiais.</w:t>
      </w:r>
    </w:p>
    <w:p w14:paraId="5AA767C2" w14:textId="77777777" w:rsidR="000F566C" w:rsidRDefault="000F566C" w:rsidP="000F566C">
      <w:pPr>
        <w:ind w:firstLine="709"/>
        <w:jc w:val="both"/>
      </w:pPr>
      <w:r>
        <w:t>23. Partneriai yra atsakingi už teikiamų dokumentų ir duomenų teisingumą.</w:t>
      </w:r>
    </w:p>
    <w:p w14:paraId="63445BA9" w14:textId="77777777" w:rsidR="000F566C" w:rsidRPr="00BC15D2" w:rsidRDefault="000F566C" w:rsidP="000F566C">
      <w:pPr>
        <w:ind w:firstLine="709"/>
        <w:jc w:val="both"/>
        <w:rPr>
          <w:szCs w:val="24"/>
          <w:lang w:eastAsia="lt-LT"/>
        </w:rPr>
      </w:pPr>
      <w:r>
        <w:rPr>
          <w:szCs w:val="24"/>
          <w:lang w:eastAsia="lt-LT"/>
        </w:rPr>
        <w:t>24</w:t>
      </w:r>
      <w:r w:rsidRPr="004E5695">
        <w:rPr>
          <w:szCs w:val="24"/>
          <w:lang w:eastAsia="lt-LT"/>
        </w:rPr>
        <w:t xml:space="preserve">. </w:t>
      </w:r>
      <w:r>
        <w:t xml:space="preserve">Anykščių rajono savivaldybės administracija apie Anykščių rajono kultūros tarybos pateiktas rekomendacijas raštu informuoja Atrankoje dalyvavusius Partnerius per 5 darbo dienas nuo Tarybos rekomendacijų pateikimo Savivaldybės administracijai dienos. </w:t>
      </w:r>
    </w:p>
    <w:p w14:paraId="507D4899" w14:textId="77777777" w:rsidR="000F566C" w:rsidRPr="008A0404" w:rsidRDefault="000F566C" w:rsidP="000F566C">
      <w:pPr>
        <w:ind w:firstLine="709"/>
        <w:jc w:val="both"/>
      </w:pPr>
      <w:r>
        <w:t xml:space="preserve">25. </w:t>
      </w:r>
      <w:r w:rsidRPr="003D1CE1">
        <w:t>Savivaldybės administracija su Partneriu sudaro Jungtinės veiklos sutartį, gavusi Anykščių rajono savivaldybės tarybos pritarimą Projekto įgyvendinimui ir Centrinės projektų valdymo agentūros pritarimą dėl Partnerio atrankos tinkamumo ir Jungtinės veiklos sutarties sąlygų.</w:t>
      </w:r>
    </w:p>
    <w:p w14:paraId="7156E621" w14:textId="77777777" w:rsidR="000F566C" w:rsidRDefault="000F566C" w:rsidP="000F566C">
      <w:pPr>
        <w:ind w:firstLine="709"/>
        <w:jc w:val="both"/>
      </w:pPr>
      <w:r>
        <w:t>26. Informacija apie sudarytą Jungtinės veiklos sutartį skelbiama Savivaldybės interneto svetainėje www.anyksciai.lt.</w:t>
      </w:r>
    </w:p>
    <w:p w14:paraId="2DC763F2" w14:textId="77777777" w:rsidR="000F566C" w:rsidRDefault="000F566C" w:rsidP="000F566C">
      <w:pPr>
        <w:ind w:firstLine="709"/>
        <w:jc w:val="both"/>
      </w:pPr>
    </w:p>
    <w:p w14:paraId="5551FA61" w14:textId="77777777" w:rsidR="000F566C" w:rsidRDefault="000F566C" w:rsidP="000F566C">
      <w:pPr>
        <w:jc w:val="center"/>
      </w:pPr>
      <w:r>
        <w:t>_________________________________</w:t>
      </w:r>
    </w:p>
    <w:p w14:paraId="44FF2F4F" w14:textId="77777777" w:rsidR="000F566C" w:rsidRDefault="000F566C" w:rsidP="000F566C">
      <w:pPr>
        <w:ind w:left="5760"/>
      </w:pPr>
    </w:p>
    <w:p w14:paraId="0CC6BBE6" w14:textId="77777777" w:rsidR="000F566C" w:rsidRDefault="000F566C" w:rsidP="000F566C">
      <w:pPr>
        <w:ind w:left="5760"/>
      </w:pPr>
    </w:p>
    <w:p w14:paraId="3F2323FF" w14:textId="77777777" w:rsidR="000F566C" w:rsidRDefault="000F566C" w:rsidP="000F566C">
      <w:pPr>
        <w:ind w:left="5760"/>
      </w:pPr>
    </w:p>
    <w:p w14:paraId="4228C561" w14:textId="77777777" w:rsidR="000F566C" w:rsidRDefault="000F566C" w:rsidP="000F566C">
      <w:pPr>
        <w:ind w:left="5760"/>
      </w:pPr>
    </w:p>
    <w:p w14:paraId="3128E89D" w14:textId="77777777" w:rsidR="000F566C" w:rsidRDefault="000F566C" w:rsidP="000F566C">
      <w:pPr>
        <w:ind w:left="5760"/>
      </w:pPr>
    </w:p>
    <w:p w14:paraId="0970A8BA" w14:textId="77777777" w:rsidR="000F566C" w:rsidRDefault="000F566C" w:rsidP="000F566C">
      <w:pPr>
        <w:ind w:left="5760"/>
      </w:pPr>
    </w:p>
    <w:p w14:paraId="4205AB4E" w14:textId="77777777" w:rsidR="000F566C" w:rsidRDefault="000F566C" w:rsidP="000F566C">
      <w:pPr>
        <w:ind w:left="5760"/>
      </w:pPr>
    </w:p>
    <w:p w14:paraId="6E89B0F7" w14:textId="77777777" w:rsidR="000F566C" w:rsidRDefault="000F566C" w:rsidP="000F566C">
      <w:pPr>
        <w:ind w:left="5760"/>
      </w:pPr>
    </w:p>
    <w:p w14:paraId="3356E792" w14:textId="77777777" w:rsidR="000F566C" w:rsidRDefault="000F566C" w:rsidP="000F566C">
      <w:pPr>
        <w:ind w:left="5760"/>
      </w:pPr>
    </w:p>
    <w:p w14:paraId="6C66F614" w14:textId="77777777" w:rsidR="000F566C" w:rsidRDefault="000F566C" w:rsidP="009B0021">
      <w:pPr>
        <w:rPr>
          <w:sz w:val="22"/>
          <w:szCs w:val="22"/>
        </w:rPr>
      </w:pPr>
      <w:bookmarkStart w:id="1" w:name="_GoBack"/>
      <w:bookmarkEnd w:id="1"/>
    </w:p>
    <w:p w14:paraId="44FB44BE" w14:textId="77777777" w:rsidR="000F566C" w:rsidRDefault="000F566C" w:rsidP="009B0021">
      <w:pPr>
        <w:rPr>
          <w:sz w:val="22"/>
          <w:szCs w:val="22"/>
        </w:rPr>
      </w:pPr>
    </w:p>
    <w:sectPr w:rsidR="000F566C">
      <w:footerReference w:type="default" r:id="rId8"/>
      <w:pgSz w:w="11907" w:h="16840" w:code="9"/>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00D24" w14:textId="77777777" w:rsidR="00281095" w:rsidRDefault="00281095">
      <w:pPr>
        <w:rPr>
          <w:lang w:val="en-AU"/>
        </w:rPr>
      </w:pPr>
      <w:r>
        <w:rPr>
          <w:lang w:val="en-AU"/>
        </w:rPr>
        <w:separator/>
      </w:r>
    </w:p>
  </w:endnote>
  <w:endnote w:type="continuationSeparator" w:id="0">
    <w:p w14:paraId="4CC4978E" w14:textId="77777777" w:rsidR="00281095" w:rsidRDefault="00281095">
      <w:pPr>
        <w:rPr>
          <w:lang w:val="en-AU"/>
        </w:rPr>
      </w:pPr>
      <w:r>
        <w:rPr>
          <w:lang w:val="en-A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D70A" w14:textId="04632874" w:rsidR="00F95349" w:rsidRDefault="00F95349">
    <w:pPr>
      <w:pStyle w:val="Porat"/>
      <w:jc w:val="center"/>
    </w:pPr>
  </w:p>
  <w:p w14:paraId="402C3EE8" w14:textId="77777777" w:rsidR="00FB1DBB" w:rsidRDefault="00FB1DB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D912" w14:textId="77777777" w:rsidR="00177118" w:rsidRDefault="00177118">
    <w:pPr>
      <w:tabs>
        <w:tab w:val="center" w:pos="4153"/>
        <w:tab w:val="right" w:pos="8306"/>
      </w:tabs>
      <w:rPr>
        <w:sz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02203" w14:textId="77777777" w:rsidR="00281095" w:rsidRDefault="00281095">
      <w:pPr>
        <w:rPr>
          <w:lang w:val="en-AU"/>
        </w:rPr>
      </w:pPr>
      <w:r>
        <w:rPr>
          <w:lang w:val="en-AU"/>
        </w:rPr>
        <w:separator/>
      </w:r>
    </w:p>
  </w:footnote>
  <w:footnote w:type="continuationSeparator" w:id="0">
    <w:p w14:paraId="48030D9C" w14:textId="77777777" w:rsidR="00281095" w:rsidRDefault="00281095">
      <w:pPr>
        <w:rPr>
          <w:lang w:val="en-AU"/>
        </w:rPr>
      </w:pPr>
      <w:r>
        <w:rPr>
          <w:lang w:val="en-A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73B8"/>
    <w:multiLevelType w:val="multilevel"/>
    <w:tmpl w:val="007A8A8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92435"/>
    <w:multiLevelType w:val="hybridMultilevel"/>
    <w:tmpl w:val="06309A3E"/>
    <w:lvl w:ilvl="0" w:tplc="CBEEE3C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30F770A"/>
    <w:multiLevelType w:val="hybridMultilevel"/>
    <w:tmpl w:val="F8243DE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5D14270"/>
    <w:multiLevelType w:val="hybridMultilevel"/>
    <w:tmpl w:val="0FFEFFE0"/>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45191064"/>
    <w:multiLevelType w:val="hybridMultilevel"/>
    <w:tmpl w:val="CF4C559E"/>
    <w:lvl w:ilvl="0" w:tplc="B89CE7F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4E747B9"/>
    <w:multiLevelType w:val="hybridMultilevel"/>
    <w:tmpl w:val="75DE4904"/>
    <w:lvl w:ilvl="0" w:tplc="79E6E9EC">
      <w:start w:val="1"/>
      <w:numFmt w:val="decimal"/>
      <w:lvlText w:val="%1."/>
      <w:lvlJc w:val="left"/>
      <w:pPr>
        <w:ind w:left="1146" w:hanging="360"/>
      </w:pPr>
      <w:rPr>
        <w:rFonts w:hint="default"/>
        <w:b w:val="0"/>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6" w15:restartNumberingAfterBreak="0">
    <w:nsid w:val="694D6B8D"/>
    <w:multiLevelType w:val="hybridMultilevel"/>
    <w:tmpl w:val="17AC6A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9F235A4"/>
    <w:multiLevelType w:val="hybridMultilevel"/>
    <w:tmpl w:val="BA142CCE"/>
    <w:lvl w:ilvl="0" w:tplc="A8C2C114">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F960279"/>
    <w:multiLevelType w:val="hybridMultilevel"/>
    <w:tmpl w:val="8F308C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8"/>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6C"/>
    <w:rsid w:val="000404EF"/>
    <w:rsid w:val="00095681"/>
    <w:rsid w:val="000C19C2"/>
    <w:rsid w:val="000F566C"/>
    <w:rsid w:val="0014187A"/>
    <w:rsid w:val="00174BD9"/>
    <w:rsid w:val="00177118"/>
    <w:rsid w:val="001A51EC"/>
    <w:rsid w:val="001F12BC"/>
    <w:rsid w:val="002318A4"/>
    <w:rsid w:val="00281095"/>
    <w:rsid w:val="002B1163"/>
    <w:rsid w:val="002B59AE"/>
    <w:rsid w:val="002D33AD"/>
    <w:rsid w:val="003627C7"/>
    <w:rsid w:val="00365938"/>
    <w:rsid w:val="003816B0"/>
    <w:rsid w:val="003B7E9C"/>
    <w:rsid w:val="003C3623"/>
    <w:rsid w:val="003D1CE1"/>
    <w:rsid w:val="003F1F19"/>
    <w:rsid w:val="00450D91"/>
    <w:rsid w:val="00454F80"/>
    <w:rsid w:val="0046627C"/>
    <w:rsid w:val="00485C4E"/>
    <w:rsid w:val="004B0512"/>
    <w:rsid w:val="004D43AB"/>
    <w:rsid w:val="004E5695"/>
    <w:rsid w:val="004F4364"/>
    <w:rsid w:val="0056096C"/>
    <w:rsid w:val="00564800"/>
    <w:rsid w:val="0057082E"/>
    <w:rsid w:val="005A1ADB"/>
    <w:rsid w:val="006141CF"/>
    <w:rsid w:val="006218F9"/>
    <w:rsid w:val="00625181"/>
    <w:rsid w:val="00661D33"/>
    <w:rsid w:val="006D0094"/>
    <w:rsid w:val="006D2CCD"/>
    <w:rsid w:val="00794490"/>
    <w:rsid w:val="007A2CC3"/>
    <w:rsid w:val="007A70B5"/>
    <w:rsid w:val="007D003B"/>
    <w:rsid w:val="007E03B5"/>
    <w:rsid w:val="007F1420"/>
    <w:rsid w:val="007F5839"/>
    <w:rsid w:val="008054AE"/>
    <w:rsid w:val="00807EC2"/>
    <w:rsid w:val="00836F76"/>
    <w:rsid w:val="00871527"/>
    <w:rsid w:val="00875D83"/>
    <w:rsid w:val="008A0404"/>
    <w:rsid w:val="008A6A33"/>
    <w:rsid w:val="008C54F1"/>
    <w:rsid w:val="008D4A88"/>
    <w:rsid w:val="009072D0"/>
    <w:rsid w:val="0099609F"/>
    <w:rsid w:val="009B0021"/>
    <w:rsid w:val="009D0C01"/>
    <w:rsid w:val="00A21949"/>
    <w:rsid w:val="00A3525F"/>
    <w:rsid w:val="00A51053"/>
    <w:rsid w:val="00A664DD"/>
    <w:rsid w:val="00A94BB4"/>
    <w:rsid w:val="00A97FF9"/>
    <w:rsid w:val="00AA3167"/>
    <w:rsid w:val="00AA490F"/>
    <w:rsid w:val="00AA5C8F"/>
    <w:rsid w:val="00AC1F9E"/>
    <w:rsid w:val="00B02CDE"/>
    <w:rsid w:val="00B04E14"/>
    <w:rsid w:val="00B13221"/>
    <w:rsid w:val="00B16EAF"/>
    <w:rsid w:val="00BC15D2"/>
    <w:rsid w:val="00BE11C6"/>
    <w:rsid w:val="00BE2EFA"/>
    <w:rsid w:val="00C00E9A"/>
    <w:rsid w:val="00C45D85"/>
    <w:rsid w:val="00C746A7"/>
    <w:rsid w:val="00C810FA"/>
    <w:rsid w:val="00C87F86"/>
    <w:rsid w:val="00CB0807"/>
    <w:rsid w:val="00CB1344"/>
    <w:rsid w:val="00CB751D"/>
    <w:rsid w:val="00CC7DD1"/>
    <w:rsid w:val="00CD405C"/>
    <w:rsid w:val="00CD6BB4"/>
    <w:rsid w:val="00CE3860"/>
    <w:rsid w:val="00D00A70"/>
    <w:rsid w:val="00D042C8"/>
    <w:rsid w:val="00D514B8"/>
    <w:rsid w:val="00D54AE1"/>
    <w:rsid w:val="00D921B6"/>
    <w:rsid w:val="00D92F39"/>
    <w:rsid w:val="00E125CD"/>
    <w:rsid w:val="00E21B50"/>
    <w:rsid w:val="00E428B4"/>
    <w:rsid w:val="00E46807"/>
    <w:rsid w:val="00E8086C"/>
    <w:rsid w:val="00E8515A"/>
    <w:rsid w:val="00E87A0A"/>
    <w:rsid w:val="00F2481D"/>
    <w:rsid w:val="00F525F2"/>
    <w:rsid w:val="00F6380F"/>
    <w:rsid w:val="00F67765"/>
    <w:rsid w:val="00F75E22"/>
    <w:rsid w:val="00F8345A"/>
    <w:rsid w:val="00F95349"/>
    <w:rsid w:val="00F96E91"/>
    <w:rsid w:val="00F97292"/>
    <w:rsid w:val="00FB1D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9D746"/>
  <w15:docId w15:val="{BFA69464-F03C-4DAE-A03D-60627F73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002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BE11C6"/>
    <w:rPr>
      <w:color w:val="808080"/>
    </w:rPr>
  </w:style>
  <w:style w:type="paragraph" w:customStyle="1" w:styleId="BodyText1">
    <w:name w:val="Body Text1"/>
    <w:basedOn w:val="prastasis"/>
    <w:rsid w:val="003627C7"/>
    <w:pPr>
      <w:suppressAutoHyphens/>
      <w:autoSpaceDE w:val="0"/>
      <w:autoSpaceDN w:val="0"/>
      <w:adjustRightInd w:val="0"/>
      <w:spacing w:line="297" w:lineRule="auto"/>
      <w:ind w:firstLine="312"/>
      <w:jc w:val="both"/>
    </w:pPr>
    <w:rPr>
      <w:color w:val="000000"/>
      <w:sz w:val="20"/>
    </w:rPr>
  </w:style>
  <w:style w:type="paragraph" w:styleId="Sraopastraipa">
    <w:name w:val="List Paragraph"/>
    <w:basedOn w:val="prastasis"/>
    <w:qFormat/>
    <w:rsid w:val="00D54AE1"/>
    <w:pPr>
      <w:ind w:left="720"/>
      <w:contextualSpacing/>
    </w:pPr>
  </w:style>
  <w:style w:type="character" w:styleId="Hipersaitas">
    <w:name w:val="Hyperlink"/>
    <w:rsid w:val="009B0021"/>
    <w:rPr>
      <w:color w:val="0000FF"/>
      <w:u w:val="single"/>
    </w:rPr>
  </w:style>
  <w:style w:type="paragraph" w:styleId="Betarp">
    <w:name w:val="No Spacing"/>
    <w:uiPriority w:val="1"/>
    <w:qFormat/>
    <w:rsid w:val="009B0021"/>
    <w:pPr>
      <w:widowControl w:val="0"/>
      <w:suppressAutoHyphens/>
    </w:pPr>
    <w:rPr>
      <w:rFonts w:eastAsia="Lucida Sans Unicode"/>
      <w:color w:val="000000"/>
      <w:szCs w:val="24"/>
      <w:lang w:eastAsia="lt-LT"/>
    </w:rPr>
  </w:style>
  <w:style w:type="paragraph" w:styleId="Porat">
    <w:name w:val="footer"/>
    <w:basedOn w:val="prastasis"/>
    <w:link w:val="PoratDiagrama"/>
    <w:uiPriority w:val="99"/>
    <w:rsid w:val="00FB1DBB"/>
    <w:pPr>
      <w:tabs>
        <w:tab w:val="center" w:pos="4819"/>
        <w:tab w:val="right" w:pos="9638"/>
      </w:tabs>
      <w:overflowPunct w:val="0"/>
      <w:autoSpaceDE w:val="0"/>
      <w:autoSpaceDN w:val="0"/>
      <w:adjustRightInd w:val="0"/>
      <w:textAlignment w:val="baseline"/>
    </w:pPr>
    <w:rPr>
      <w:rFonts w:ascii="TimesLT" w:hAnsi="TimesLT"/>
    </w:rPr>
  </w:style>
  <w:style w:type="character" w:customStyle="1" w:styleId="PoratDiagrama">
    <w:name w:val="Poraštė Diagrama"/>
    <w:basedOn w:val="Numatytasispastraiposriftas"/>
    <w:link w:val="Porat"/>
    <w:uiPriority w:val="99"/>
    <w:rsid w:val="00FB1DBB"/>
    <w:rPr>
      <w:rFonts w:ascii="TimesLT" w:hAnsi="TimesLT"/>
    </w:rPr>
  </w:style>
  <w:style w:type="paragraph" w:styleId="Antrats">
    <w:name w:val="header"/>
    <w:basedOn w:val="prastasis"/>
    <w:link w:val="AntratsDiagrama"/>
    <w:unhideWhenUsed/>
    <w:rsid w:val="00F95349"/>
    <w:pPr>
      <w:tabs>
        <w:tab w:val="center" w:pos="4819"/>
        <w:tab w:val="right" w:pos="9638"/>
      </w:tabs>
    </w:pPr>
  </w:style>
  <w:style w:type="character" w:customStyle="1" w:styleId="AntratsDiagrama">
    <w:name w:val="Antraštės Diagrama"/>
    <w:basedOn w:val="Numatytasispastraiposriftas"/>
    <w:link w:val="Antrats"/>
    <w:rsid w:val="00F9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6804">
      <w:bodyDiv w:val="1"/>
      <w:marLeft w:val="0"/>
      <w:marRight w:val="0"/>
      <w:marTop w:val="0"/>
      <w:marBottom w:val="0"/>
      <w:divBdr>
        <w:top w:val="none" w:sz="0" w:space="0" w:color="auto"/>
        <w:left w:val="none" w:sz="0" w:space="0" w:color="auto"/>
        <w:bottom w:val="none" w:sz="0" w:space="0" w:color="auto"/>
        <w:right w:val="none" w:sz="0" w:space="0" w:color="auto"/>
      </w:divBdr>
    </w:div>
    <w:div w:id="1430616045">
      <w:bodyDiv w:val="1"/>
      <w:marLeft w:val="0"/>
      <w:marRight w:val="0"/>
      <w:marTop w:val="0"/>
      <w:marBottom w:val="0"/>
      <w:divBdr>
        <w:top w:val="none" w:sz="0" w:space="0" w:color="auto"/>
        <w:left w:val="none" w:sz="0" w:space="0" w:color="auto"/>
        <w:bottom w:val="none" w:sz="0" w:space="0" w:color="auto"/>
        <w:right w:val="none" w:sz="0" w:space="0" w:color="auto"/>
      </w:divBdr>
    </w:div>
    <w:div w:id="1503427752">
      <w:bodyDiv w:val="1"/>
      <w:marLeft w:val="0"/>
      <w:marRight w:val="0"/>
      <w:marTop w:val="0"/>
      <w:marBottom w:val="0"/>
      <w:divBdr>
        <w:top w:val="none" w:sz="0" w:space="0" w:color="auto"/>
        <w:left w:val="none" w:sz="0" w:space="0" w:color="auto"/>
        <w:bottom w:val="none" w:sz="0" w:space="0" w:color="auto"/>
        <w:right w:val="none" w:sz="0" w:space="0" w:color="auto"/>
      </w:divBdr>
    </w:div>
    <w:div w:id="2094426251">
      <w:bodyDiv w:val="1"/>
      <w:marLeft w:val="0"/>
      <w:marRight w:val="0"/>
      <w:marTop w:val="0"/>
      <w:marBottom w:val="0"/>
      <w:divBdr>
        <w:top w:val="none" w:sz="0" w:space="0" w:color="auto"/>
        <w:left w:val="none" w:sz="0" w:space="0" w:color="auto"/>
        <w:bottom w:val="none" w:sz="0" w:space="0" w:color="auto"/>
        <w:right w:val="none" w:sz="0" w:space="0" w:color="auto"/>
      </w:divBdr>
      <w:divsChild>
        <w:div w:id="111228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11444</Words>
  <Characters>6524</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RESPUBLIKA</vt:lpstr>
      <vt:lpstr>LIETUVOS RESPUBLIKA</vt:lpstr>
    </vt:vector>
  </TitlesOfParts>
  <Company>SRS</Company>
  <LinksUpToDate>false</LinksUpToDate>
  <CharactersWithSpaces>17933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RESPUBLIKA</dc:title>
  <dc:creator>Dalyte</dc:creator>
  <cp:lastModifiedBy>Loreta</cp:lastModifiedBy>
  <cp:revision>39</cp:revision>
  <cp:lastPrinted>2016-12-08T12:19:00Z</cp:lastPrinted>
  <dcterms:created xsi:type="dcterms:W3CDTF">2016-12-07T08:36:00Z</dcterms:created>
  <dcterms:modified xsi:type="dcterms:W3CDTF">2016-12-12T14:18:00Z</dcterms:modified>
</cp:coreProperties>
</file>