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4" w:rsidRDefault="00235CFA" w:rsidP="008B75D4">
      <w:pPr>
        <w:jc w:val="center"/>
        <w:rPr>
          <w:rFonts w:ascii="Times New Roman" w:hAnsi="Times New Roman"/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676275" cy="6762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D4" w:rsidRDefault="008B75D4" w:rsidP="008B75D4">
      <w:pPr>
        <w:jc w:val="center"/>
      </w:pPr>
    </w:p>
    <w:p w:rsidR="008B75D4" w:rsidRDefault="008B75D4" w:rsidP="008B75D4">
      <w:pPr>
        <w:jc w:val="center"/>
        <w:rPr>
          <w:b/>
        </w:rPr>
      </w:pPr>
      <w:r>
        <w:rPr>
          <w:b/>
        </w:rPr>
        <w:t>ANYKŠČIŲ RAJONO SAVIVALDYBĖS</w:t>
      </w:r>
    </w:p>
    <w:p w:rsidR="008B75D4" w:rsidRDefault="008B75D4" w:rsidP="008B75D4">
      <w:pPr>
        <w:jc w:val="center"/>
        <w:rPr>
          <w:b/>
        </w:rPr>
      </w:pPr>
      <w:r>
        <w:rPr>
          <w:b/>
        </w:rPr>
        <w:t>ADMINISTRACIJOS DIREKTORIUS</w:t>
      </w:r>
    </w:p>
    <w:p w:rsidR="008B75D4" w:rsidRDefault="008B75D4" w:rsidP="008B75D4">
      <w:pPr>
        <w:jc w:val="center"/>
        <w:rPr>
          <w:b/>
          <w:sz w:val="28"/>
        </w:rPr>
      </w:pPr>
    </w:p>
    <w:p w:rsidR="008B75D4" w:rsidRDefault="008B75D4" w:rsidP="008B75D4">
      <w:pPr>
        <w:jc w:val="center"/>
        <w:rPr>
          <w:b/>
        </w:rPr>
      </w:pPr>
      <w:r>
        <w:rPr>
          <w:b/>
        </w:rPr>
        <w:t>ĮSAKYMAS</w:t>
      </w:r>
    </w:p>
    <w:p w:rsidR="00BF016B" w:rsidRDefault="00507C5B" w:rsidP="00BF016B">
      <w:pPr>
        <w:jc w:val="center"/>
        <w:rPr>
          <w:b/>
          <w:bCs/>
        </w:rPr>
      </w:pPr>
      <w:r>
        <w:rPr>
          <w:b/>
          <w:bCs/>
        </w:rPr>
        <w:t>DĖL MOKYKLŲ, PADEDANČIŲ TĖVAMS (GLOBĖJAMS, RŪPINTOJAMS) ORGANIZUOTI VAIKŲ UGDYMĄ (UGDYMĄSI) ŠEIMOJE SĄRAŠO</w:t>
      </w:r>
    </w:p>
    <w:p w:rsidR="00BF016B" w:rsidRDefault="00BF016B" w:rsidP="00BF016B">
      <w:pPr>
        <w:jc w:val="center"/>
      </w:pPr>
      <w:r>
        <w:t> </w:t>
      </w:r>
    </w:p>
    <w:p w:rsidR="00BF016B" w:rsidRDefault="00BF016B" w:rsidP="00BF016B">
      <w:pPr>
        <w:jc w:val="center"/>
      </w:pPr>
      <w:r>
        <w:t>20</w:t>
      </w:r>
      <w:r w:rsidR="00507C5B">
        <w:t>20</w:t>
      </w:r>
      <w:r>
        <w:t xml:space="preserve"> m. </w:t>
      </w:r>
      <w:r w:rsidR="00507C5B">
        <w:t xml:space="preserve">                   </w:t>
      </w:r>
      <w:r w:rsidR="003B3BE8" w:rsidRPr="00E9183F">
        <w:rPr>
          <w:lang w:val="lt-LT"/>
        </w:rPr>
        <w:t xml:space="preserve"> </w:t>
      </w:r>
      <w:r w:rsidR="00E9183F" w:rsidRPr="00E9183F">
        <w:rPr>
          <w:lang w:val="lt-LT"/>
        </w:rPr>
        <w:t xml:space="preserve">  </w:t>
      </w:r>
      <w:r w:rsidR="003B3BE8" w:rsidRPr="00E9183F">
        <w:rPr>
          <w:lang w:val="lt-LT"/>
        </w:rPr>
        <w:t xml:space="preserve"> </w:t>
      </w:r>
      <w:r w:rsidRPr="00E9183F">
        <w:rPr>
          <w:lang w:val="lt-LT"/>
        </w:rPr>
        <w:t xml:space="preserve">d. </w:t>
      </w:r>
      <w:proofErr w:type="spellStart"/>
      <w:r w:rsidRPr="00E9183F">
        <w:rPr>
          <w:lang w:val="lt-LT"/>
        </w:rPr>
        <w:t>Nr</w:t>
      </w:r>
      <w:proofErr w:type="spellEnd"/>
      <w:r>
        <w:t xml:space="preserve">. </w:t>
      </w:r>
      <w:r w:rsidR="003E4FC5" w:rsidRPr="003E4FC5">
        <w:t>1-AĮ-593</w:t>
      </w:r>
    </w:p>
    <w:p w:rsidR="00BF016B" w:rsidRDefault="00BF016B" w:rsidP="00BF016B">
      <w:pPr>
        <w:jc w:val="center"/>
        <w:rPr>
          <w:lang w:val="fi-FI"/>
        </w:rPr>
      </w:pPr>
      <w:r>
        <w:rPr>
          <w:lang w:val="fi-FI"/>
        </w:rPr>
        <w:t>Anykščiai</w:t>
      </w:r>
    </w:p>
    <w:p w:rsidR="00322514" w:rsidRDefault="00322514" w:rsidP="00BF016B">
      <w:pPr>
        <w:jc w:val="center"/>
        <w:rPr>
          <w:lang w:val="fi-FI"/>
        </w:rPr>
      </w:pPr>
    </w:p>
    <w:p w:rsidR="00322514" w:rsidRPr="00322514" w:rsidRDefault="00322514" w:rsidP="0035090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fi-FI" w:eastAsia="ar-SA"/>
        </w:rPr>
      </w:pPr>
      <w:r>
        <w:rPr>
          <w:lang w:val="fi-FI"/>
        </w:rPr>
        <w:tab/>
      </w:r>
      <w:r w:rsidRPr="00322514">
        <w:rPr>
          <w:rFonts w:ascii="Times New Roman" w:hAnsi="Times New Roman"/>
          <w:color w:val="000000"/>
          <w:szCs w:val="24"/>
          <w:lang w:val="fi-FI" w:eastAsia="ar-SA"/>
        </w:rPr>
        <w:t xml:space="preserve">Vadovaudamasi Lietuvos Respublikos vietos savivaldos įstatymo 29 straipsnio 8 dalies 2 punktu, </w:t>
      </w:r>
      <w:r w:rsidR="00507C5B">
        <w:rPr>
          <w:rFonts w:ascii="Times New Roman" w:hAnsi="Times New Roman"/>
          <w:color w:val="000000"/>
          <w:szCs w:val="24"/>
          <w:lang w:val="fi-FI" w:eastAsia="ar-SA"/>
        </w:rPr>
        <w:t>Ugdymosi šeimoje įgyvendinimo tvarkos aprašo, patvirtinto Lietuvos Respublikos Vyriausybės 2020 m. gegužės 20 d. nutarimu Nr. 504 „Dėl ugdymosi šeimoje įgyvendinimo tvarkos aprašo patvirtinimo“</w:t>
      </w:r>
      <w:r w:rsidR="006832F4">
        <w:rPr>
          <w:rFonts w:ascii="Times New Roman" w:hAnsi="Times New Roman"/>
          <w:color w:val="000000"/>
          <w:szCs w:val="24"/>
          <w:lang w:val="fi-FI" w:eastAsia="ar-SA"/>
        </w:rPr>
        <w:t>,</w:t>
      </w:r>
      <w:r w:rsidR="00507C5B">
        <w:rPr>
          <w:rFonts w:ascii="Times New Roman" w:hAnsi="Times New Roman"/>
          <w:color w:val="000000"/>
          <w:szCs w:val="24"/>
          <w:lang w:val="fi-FI" w:eastAsia="ar-SA"/>
        </w:rPr>
        <w:t xml:space="preserve"> 4 punktu</w:t>
      </w:r>
      <w:r w:rsidR="0067722D">
        <w:rPr>
          <w:rFonts w:ascii="Times New Roman" w:hAnsi="Times New Roman"/>
          <w:color w:val="000000"/>
          <w:szCs w:val="24"/>
          <w:lang w:val="fi-FI" w:eastAsia="ar-SA"/>
        </w:rPr>
        <w:t>:</w:t>
      </w:r>
    </w:p>
    <w:p w:rsidR="00322514" w:rsidRPr="0067722D" w:rsidRDefault="0067722D" w:rsidP="0035090E">
      <w:pPr>
        <w:pStyle w:val="Sraopastraipa"/>
        <w:numPr>
          <w:ilvl w:val="1"/>
          <w:numId w:val="3"/>
        </w:numPr>
        <w:tabs>
          <w:tab w:val="left" w:pos="1134"/>
        </w:tabs>
        <w:suppressAutoHyphens/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rFonts w:ascii="Times New Roman" w:hAnsi="Times New Roman"/>
          <w:color w:val="000000"/>
          <w:szCs w:val="24"/>
          <w:lang w:val="fi-FI" w:eastAsia="ar-SA"/>
        </w:rPr>
      </w:pPr>
      <w:r w:rsidRPr="003E4FC5">
        <w:rPr>
          <w:lang w:val="fi-FI"/>
        </w:rPr>
        <w:t>T</w:t>
      </w:r>
      <w:r w:rsidR="00507C5B" w:rsidRPr="006832F4">
        <w:rPr>
          <w:lang w:val="fi-FI" w:eastAsia="ar-SA"/>
        </w:rPr>
        <w:t xml:space="preserve"> v i r t i n</w:t>
      </w:r>
      <w:r w:rsidR="000533F7" w:rsidRPr="006832F4">
        <w:rPr>
          <w:lang w:val="fi-FI" w:eastAsia="ar-SA"/>
        </w:rPr>
        <w:t xml:space="preserve"> </w:t>
      </w:r>
      <w:r w:rsidR="00507C5B" w:rsidRPr="006832F4">
        <w:rPr>
          <w:lang w:val="fi-FI" w:eastAsia="ar-SA"/>
        </w:rPr>
        <w:t>u</w:t>
      </w:r>
      <w:r w:rsidR="00507C5B" w:rsidRPr="0067722D">
        <w:rPr>
          <w:rFonts w:ascii="Times New Roman" w:hAnsi="Times New Roman"/>
          <w:spacing w:val="60"/>
          <w:szCs w:val="24"/>
          <w:lang w:val="fi-FI" w:eastAsia="ar-SA"/>
        </w:rPr>
        <w:t xml:space="preserve"> </w:t>
      </w:r>
      <w:r w:rsidR="00507C5B" w:rsidRPr="0067722D">
        <w:rPr>
          <w:lang w:val="lt-LT" w:eastAsia="ar-SA"/>
        </w:rPr>
        <w:t>Anykščių rajono savivaldybės</w:t>
      </w:r>
      <w:r w:rsidR="00507C5B" w:rsidRPr="0067722D">
        <w:rPr>
          <w:lang w:val="fi-FI" w:eastAsia="ar-SA"/>
        </w:rPr>
        <w:t xml:space="preserve"> mokyklų, padedančių tėvams (globėjams, rūpintojams)</w:t>
      </w:r>
      <w:r w:rsidR="000533F7" w:rsidRPr="0067722D">
        <w:rPr>
          <w:lang w:val="fi-FI" w:eastAsia="ar-SA"/>
        </w:rPr>
        <w:t xml:space="preserve"> organizuoti vaikų ugdymą (ugdymąsi) šeimoje pagal priešmokyklinio, pradinio, pagrindinio, vidurinio ugdymo programas, sąrašą:</w:t>
      </w:r>
    </w:p>
    <w:p w:rsidR="00322514" w:rsidRPr="00322514" w:rsidRDefault="0067722D" w:rsidP="0035090E">
      <w:pPr>
        <w:tabs>
          <w:tab w:val="left" w:pos="113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  <w:lang w:val="fi-FI" w:eastAsia="ar-SA"/>
        </w:rPr>
      </w:pPr>
      <w:r>
        <w:rPr>
          <w:rFonts w:ascii="Times New Roman" w:hAnsi="Times New Roman"/>
          <w:color w:val="000000"/>
          <w:szCs w:val="24"/>
          <w:lang w:val="fi-FI" w:eastAsia="ar-SA"/>
        </w:rPr>
        <w:t xml:space="preserve">           1.1.</w:t>
      </w:r>
      <w:r w:rsidR="000533F7">
        <w:rPr>
          <w:rFonts w:ascii="Times New Roman" w:hAnsi="Times New Roman"/>
          <w:color w:val="000000"/>
          <w:szCs w:val="24"/>
          <w:lang w:val="fi-FI" w:eastAsia="ar-SA"/>
        </w:rPr>
        <w:t>Anykščių vaikų lopšelis–darželis „Spindulėlis“ (pagal p</w:t>
      </w:r>
      <w:r w:rsidR="00BC2EE1">
        <w:rPr>
          <w:rFonts w:ascii="Times New Roman" w:hAnsi="Times New Roman"/>
          <w:color w:val="000000"/>
          <w:szCs w:val="24"/>
          <w:lang w:val="fi-FI" w:eastAsia="ar-SA"/>
        </w:rPr>
        <w:t>riešmokyklinio ugdymo programą);</w:t>
      </w:r>
    </w:p>
    <w:p w:rsidR="00322514" w:rsidRPr="00322514" w:rsidRDefault="0067722D" w:rsidP="0035090E">
      <w:pPr>
        <w:tabs>
          <w:tab w:val="left" w:pos="1134"/>
        </w:tabs>
        <w:suppressAutoHyphens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hAnsi="Times New Roman"/>
          <w:color w:val="000000"/>
          <w:szCs w:val="24"/>
          <w:lang w:val="fi-FI" w:eastAsia="ar-SA"/>
        </w:rPr>
      </w:pPr>
      <w:r>
        <w:rPr>
          <w:rFonts w:ascii="Times New Roman" w:hAnsi="Times New Roman"/>
          <w:color w:val="000000"/>
          <w:szCs w:val="24"/>
          <w:lang w:val="fi-FI" w:eastAsia="ar-SA"/>
        </w:rPr>
        <w:t xml:space="preserve">1.2. </w:t>
      </w:r>
      <w:r w:rsidR="000533F7">
        <w:rPr>
          <w:rFonts w:ascii="Times New Roman" w:hAnsi="Times New Roman"/>
          <w:color w:val="000000"/>
          <w:szCs w:val="24"/>
          <w:lang w:val="fi-FI" w:eastAsia="ar-SA"/>
        </w:rPr>
        <w:t>Anykščių A</w:t>
      </w:r>
      <w:bookmarkStart w:id="0" w:name="_GoBack"/>
      <w:bookmarkEnd w:id="0"/>
      <w:r w:rsidR="000533F7">
        <w:rPr>
          <w:rFonts w:ascii="Times New Roman" w:hAnsi="Times New Roman"/>
          <w:color w:val="000000"/>
          <w:szCs w:val="24"/>
          <w:lang w:val="fi-FI" w:eastAsia="ar-SA"/>
        </w:rPr>
        <w:t xml:space="preserve">ntano Vienuolio progimnazija (pagal pradinio ir pagrindinio ugdymo </w:t>
      </w:r>
      <w:r w:rsidR="00BC2EE1">
        <w:rPr>
          <w:rFonts w:ascii="Times New Roman" w:hAnsi="Times New Roman"/>
          <w:color w:val="000000"/>
          <w:szCs w:val="24"/>
          <w:lang w:val="fi-FI" w:eastAsia="ar-SA"/>
        </w:rPr>
        <w:t>I dalies  bendrąsias programas);</w:t>
      </w:r>
    </w:p>
    <w:p w:rsidR="00322514" w:rsidRPr="00322514" w:rsidRDefault="0067722D" w:rsidP="0035090E">
      <w:pPr>
        <w:tabs>
          <w:tab w:val="left" w:pos="0"/>
          <w:tab w:val="left" w:pos="1134"/>
        </w:tabs>
        <w:suppressAutoHyphens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hAnsi="Times New Roman"/>
          <w:color w:val="000000"/>
          <w:szCs w:val="24"/>
          <w:lang w:val="fi-FI" w:eastAsia="ar-SA"/>
        </w:rPr>
      </w:pPr>
      <w:r>
        <w:rPr>
          <w:rFonts w:ascii="Times New Roman" w:hAnsi="Times New Roman"/>
          <w:color w:val="000000"/>
          <w:szCs w:val="24"/>
          <w:lang w:val="fi-FI" w:eastAsia="ar-SA"/>
        </w:rPr>
        <w:t xml:space="preserve">1.3. </w:t>
      </w:r>
      <w:r w:rsidR="000533F7">
        <w:rPr>
          <w:rFonts w:ascii="Times New Roman" w:hAnsi="Times New Roman"/>
          <w:color w:val="000000"/>
          <w:szCs w:val="24"/>
          <w:lang w:val="fi-FI" w:eastAsia="ar-SA"/>
        </w:rPr>
        <w:t>Anykščių Jono Biliūno gimnazija (pagal pagrindinio ugdymo II dalies ir vidurinio ugdymo bendrąsia</w:t>
      </w:r>
      <w:r w:rsidR="0022113D">
        <w:rPr>
          <w:rFonts w:ascii="Times New Roman" w:hAnsi="Times New Roman"/>
          <w:color w:val="000000"/>
          <w:szCs w:val="24"/>
          <w:lang w:val="fi-FI" w:eastAsia="ar-SA"/>
        </w:rPr>
        <w:t>s</w:t>
      </w:r>
      <w:r w:rsidR="000533F7">
        <w:rPr>
          <w:rFonts w:ascii="Times New Roman" w:hAnsi="Times New Roman"/>
          <w:color w:val="000000"/>
          <w:szCs w:val="24"/>
          <w:lang w:val="fi-FI" w:eastAsia="ar-SA"/>
        </w:rPr>
        <w:t xml:space="preserve"> programas).</w:t>
      </w:r>
    </w:p>
    <w:p w:rsidR="0067722D" w:rsidRPr="0067722D" w:rsidRDefault="0067722D" w:rsidP="0035090E">
      <w:pPr>
        <w:pStyle w:val="Sraopastraipa"/>
        <w:spacing w:line="360" w:lineRule="auto"/>
        <w:ind w:left="0" w:firstLine="720"/>
        <w:jc w:val="both"/>
        <w:rPr>
          <w:rStyle w:val="Knygospavadinimas"/>
          <w:b w:val="0"/>
          <w:i w:val="0"/>
          <w:lang w:val="lt-LT"/>
        </w:rPr>
      </w:pPr>
      <w:r w:rsidRPr="0067722D">
        <w:rPr>
          <w:rFonts w:ascii="Times New Roman" w:hAnsi="Times New Roman"/>
          <w:color w:val="000000"/>
          <w:szCs w:val="24"/>
          <w:lang w:val="lt-LT" w:eastAsia="ar-SA"/>
        </w:rPr>
        <w:t xml:space="preserve">2. Į p a r e i g o j u </w:t>
      </w:r>
      <w:r w:rsidRPr="0067722D">
        <w:rPr>
          <w:rStyle w:val="Knygospavadinimas"/>
          <w:b w:val="0"/>
          <w:i w:val="0"/>
          <w:lang w:val="lt-LT"/>
        </w:rPr>
        <w:t xml:space="preserve">Švietimo skyrių </w:t>
      </w:r>
      <w:r w:rsidR="006832F4">
        <w:rPr>
          <w:rStyle w:val="Knygospavadinimas"/>
          <w:b w:val="0"/>
          <w:i w:val="0"/>
          <w:lang w:val="lt-LT"/>
        </w:rPr>
        <w:t>M</w:t>
      </w:r>
      <w:r w:rsidR="000533F7" w:rsidRPr="0067722D">
        <w:rPr>
          <w:rStyle w:val="Knygospavadinimas"/>
          <w:b w:val="0"/>
          <w:i w:val="0"/>
          <w:lang w:val="lt-LT"/>
        </w:rPr>
        <w:t>okyklų</w:t>
      </w:r>
      <w:r w:rsidR="006832F4">
        <w:rPr>
          <w:rStyle w:val="Knygospavadinimas"/>
          <w:b w:val="0"/>
          <w:i w:val="0"/>
          <w:lang w:val="lt-LT"/>
        </w:rPr>
        <w:t>,</w:t>
      </w:r>
      <w:r w:rsidRPr="0067722D">
        <w:rPr>
          <w:rStyle w:val="Knygospavadinimas"/>
          <w:b w:val="0"/>
          <w:i w:val="0"/>
          <w:lang w:val="lt-LT"/>
        </w:rPr>
        <w:t xml:space="preserve"> padedančių tėvams (globėjams, rūpintojams) organizuoti vaikų ugdymą (ugdymąsi) šeimoje pagal priešmokyklinio, pradinio, pagrindinio, vidurinio ugdymo programas, sąrašą paskelbti Anykščių rajono savivaldybės interneto svetainėje www.anyksciai.lt. </w:t>
      </w:r>
    </w:p>
    <w:p w:rsidR="00322514" w:rsidRPr="00322514" w:rsidRDefault="004A28FE" w:rsidP="0035090E">
      <w:pPr>
        <w:tabs>
          <w:tab w:val="left" w:pos="0"/>
          <w:tab w:val="left" w:pos="1134"/>
        </w:tabs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color w:val="000000"/>
          <w:szCs w:val="24"/>
          <w:lang w:val="fi-FI" w:eastAsia="ar-SA"/>
        </w:rPr>
      </w:pP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Šis 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į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sakymas per vien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ą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m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ė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nes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į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gali b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ū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ti skundžiamas Lietuvos administracini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ų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gin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čų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komisijos Panev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ėž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io apygardos skyriui (Respublikos g. 62, 35158 Panev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ėž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ys) Lietuvos Respublikos ikiteisminio administracini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ų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gin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čų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nagrin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ė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jimo tvarkos 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į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statymo nustatyta tvarka arba Region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ų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apygardos administracinio teismo Panev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ėž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io r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ū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mams (Respublikos g. 62, 35158 Panev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ėž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ys) Lietuvos Respublikos administracini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ų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byl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ų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 xml:space="preserve"> teisenos </w:t>
      </w:r>
      <w:r w:rsidRPr="004A28FE">
        <w:rPr>
          <w:rFonts w:ascii="Times New Roman" w:hAnsi="Times New Roman" w:hint="eastAsia"/>
          <w:color w:val="000000"/>
          <w:szCs w:val="24"/>
          <w:lang w:val="fi-FI" w:eastAsia="ar-SA"/>
        </w:rPr>
        <w:t>į</w:t>
      </w:r>
      <w:r w:rsidRPr="004A28FE">
        <w:rPr>
          <w:rFonts w:ascii="Times New Roman" w:hAnsi="Times New Roman"/>
          <w:color w:val="000000"/>
          <w:szCs w:val="24"/>
          <w:lang w:val="fi-FI" w:eastAsia="ar-SA"/>
        </w:rPr>
        <w:t>statymo nustatyta tvarka.</w:t>
      </w:r>
    </w:p>
    <w:p w:rsidR="00BF016B" w:rsidRDefault="00BF016B" w:rsidP="00902110">
      <w:pPr>
        <w:spacing w:line="276" w:lineRule="auto"/>
        <w:jc w:val="center"/>
        <w:rPr>
          <w:lang w:val="fi-FI"/>
        </w:rPr>
      </w:pPr>
    </w:p>
    <w:p w:rsidR="00322514" w:rsidRDefault="00322514" w:rsidP="00902110">
      <w:pPr>
        <w:spacing w:line="276" w:lineRule="auto"/>
        <w:jc w:val="center"/>
        <w:rPr>
          <w:lang w:val="fi-FI"/>
        </w:rPr>
      </w:pPr>
    </w:p>
    <w:p w:rsidR="008B75D4" w:rsidRPr="008B75D4" w:rsidRDefault="008B75D4" w:rsidP="00902110">
      <w:pPr>
        <w:tabs>
          <w:tab w:val="left" w:pos="6330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szCs w:val="24"/>
          <w:lang w:val="lt-LT"/>
        </w:rPr>
      </w:pPr>
      <w:r w:rsidRPr="008B75D4">
        <w:rPr>
          <w:rFonts w:ascii="Times New Roman" w:hAnsi="Times New Roman"/>
          <w:bCs/>
          <w:szCs w:val="24"/>
          <w:lang w:val="lt-LT"/>
        </w:rPr>
        <w:t>Administracijos direktor</w:t>
      </w:r>
      <w:r w:rsidR="00902110">
        <w:rPr>
          <w:rFonts w:ascii="Times New Roman" w:hAnsi="Times New Roman"/>
          <w:bCs/>
          <w:szCs w:val="24"/>
          <w:lang w:val="lt-LT"/>
        </w:rPr>
        <w:t>ė</w:t>
      </w:r>
      <w:r w:rsidR="00870C72">
        <w:rPr>
          <w:rFonts w:ascii="Times New Roman" w:hAnsi="Times New Roman"/>
          <w:bCs/>
          <w:szCs w:val="24"/>
          <w:lang w:val="lt-LT"/>
        </w:rPr>
        <w:t xml:space="preserve"> </w:t>
      </w:r>
      <w:r w:rsidR="00C4695D">
        <w:rPr>
          <w:rFonts w:ascii="Times New Roman" w:hAnsi="Times New Roman"/>
          <w:bCs/>
          <w:szCs w:val="24"/>
          <w:lang w:val="lt-LT"/>
        </w:rPr>
        <w:tab/>
        <w:t xml:space="preserve">                     </w:t>
      </w:r>
      <w:r w:rsidR="00902110">
        <w:rPr>
          <w:rFonts w:ascii="Times New Roman" w:hAnsi="Times New Roman"/>
          <w:bCs/>
          <w:szCs w:val="24"/>
          <w:lang w:val="lt-LT"/>
        </w:rPr>
        <w:t xml:space="preserve">       </w:t>
      </w:r>
      <w:proofErr w:type="spellStart"/>
      <w:r w:rsidR="00902110">
        <w:rPr>
          <w:rFonts w:ascii="Times New Roman" w:hAnsi="Times New Roman"/>
          <w:bCs/>
          <w:szCs w:val="24"/>
          <w:lang w:val="lt-LT"/>
        </w:rPr>
        <w:t>Ligita</w:t>
      </w:r>
      <w:proofErr w:type="spellEnd"/>
      <w:r w:rsidR="00902110">
        <w:rPr>
          <w:rFonts w:ascii="Times New Roman" w:hAnsi="Times New Roman"/>
          <w:bCs/>
          <w:szCs w:val="24"/>
          <w:lang w:val="lt-LT"/>
        </w:rPr>
        <w:t xml:space="preserve"> </w:t>
      </w:r>
      <w:proofErr w:type="spellStart"/>
      <w:r w:rsidR="00902110">
        <w:rPr>
          <w:rFonts w:ascii="Times New Roman" w:hAnsi="Times New Roman"/>
          <w:bCs/>
          <w:szCs w:val="24"/>
          <w:lang w:val="lt-LT"/>
        </w:rPr>
        <w:t>Kuliešaitė</w:t>
      </w:r>
      <w:proofErr w:type="spellEnd"/>
    </w:p>
    <w:p w:rsidR="001F673C" w:rsidRDefault="001F673C" w:rsidP="00902110">
      <w:pPr>
        <w:spacing w:line="276" w:lineRule="auto"/>
        <w:jc w:val="both"/>
        <w:rPr>
          <w:rFonts w:ascii="Times New Roman" w:hAnsi="Times New Roman"/>
          <w:lang w:val="lt-LT"/>
        </w:rPr>
      </w:pPr>
    </w:p>
    <w:sectPr w:rsidR="001F673C" w:rsidSect="001B20D0">
      <w:pgSz w:w="11907" w:h="1684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B71"/>
    <w:multiLevelType w:val="multilevel"/>
    <w:tmpl w:val="468A76C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">
    <w:nsid w:val="5E720621"/>
    <w:multiLevelType w:val="multilevel"/>
    <w:tmpl w:val="8AB85C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950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</w:lvl>
    <w:lvl w:ilvl="3">
      <w:start w:val="1"/>
      <w:numFmt w:val="decimal"/>
      <w:isLgl/>
      <w:lvlText w:val="%1.%2.%3.%4."/>
      <w:lvlJc w:val="left"/>
      <w:pPr>
        <w:ind w:left="1950" w:hanging="1230"/>
      </w:pPr>
    </w:lvl>
    <w:lvl w:ilvl="4">
      <w:start w:val="1"/>
      <w:numFmt w:val="decimal"/>
      <w:isLgl/>
      <w:lvlText w:val="%1.%2.%3.%4.%5."/>
      <w:lvlJc w:val="left"/>
      <w:pPr>
        <w:ind w:left="1950" w:hanging="1230"/>
      </w:pPr>
    </w:lvl>
    <w:lvl w:ilvl="5">
      <w:start w:val="1"/>
      <w:numFmt w:val="decimal"/>
      <w:isLgl/>
      <w:lvlText w:val="%1.%2.%3.%4.%5.%6."/>
      <w:lvlJc w:val="left"/>
      <w:pPr>
        <w:ind w:left="1950" w:hanging="123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F4"/>
    <w:rsid w:val="000533F7"/>
    <w:rsid w:val="00103901"/>
    <w:rsid w:val="00144FEC"/>
    <w:rsid w:val="00160C8B"/>
    <w:rsid w:val="001B20D0"/>
    <w:rsid w:val="001F673C"/>
    <w:rsid w:val="0022113D"/>
    <w:rsid w:val="00235CFA"/>
    <w:rsid w:val="00303B63"/>
    <w:rsid w:val="00322514"/>
    <w:rsid w:val="0035090E"/>
    <w:rsid w:val="00374FAE"/>
    <w:rsid w:val="00390845"/>
    <w:rsid w:val="003B3BE8"/>
    <w:rsid w:val="003E4FC5"/>
    <w:rsid w:val="00410A56"/>
    <w:rsid w:val="004178BE"/>
    <w:rsid w:val="00433284"/>
    <w:rsid w:val="004A28FE"/>
    <w:rsid w:val="004C2B71"/>
    <w:rsid w:val="00507C5B"/>
    <w:rsid w:val="0053661E"/>
    <w:rsid w:val="005460D9"/>
    <w:rsid w:val="005E5A3F"/>
    <w:rsid w:val="0067722D"/>
    <w:rsid w:val="006832F4"/>
    <w:rsid w:val="006B7FE1"/>
    <w:rsid w:val="00706431"/>
    <w:rsid w:val="0072065D"/>
    <w:rsid w:val="007C1101"/>
    <w:rsid w:val="007D3AB6"/>
    <w:rsid w:val="00822EF4"/>
    <w:rsid w:val="00870C72"/>
    <w:rsid w:val="008B75D4"/>
    <w:rsid w:val="008B7A59"/>
    <w:rsid w:val="00902110"/>
    <w:rsid w:val="00916A48"/>
    <w:rsid w:val="009513BD"/>
    <w:rsid w:val="009E6E96"/>
    <w:rsid w:val="009F45D0"/>
    <w:rsid w:val="00A15708"/>
    <w:rsid w:val="00A250F5"/>
    <w:rsid w:val="00AC63BA"/>
    <w:rsid w:val="00B776F8"/>
    <w:rsid w:val="00B84386"/>
    <w:rsid w:val="00BA0DDC"/>
    <w:rsid w:val="00BC2EE1"/>
    <w:rsid w:val="00BD59DB"/>
    <w:rsid w:val="00BF016B"/>
    <w:rsid w:val="00C1443D"/>
    <w:rsid w:val="00C4695D"/>
    <w:rsid w:val="00D2719A"/>
    <w:rsid w:val="00D50E85"/>
    <w:rsid w:val="00DE3AE0"/>
    <w:rsid w:val="00DF0DA8"/>
    <w:rsid w:val="00E72D68"/>
    <w:rsid w:val="00E9183F"/>
    <w:rsid w:val="00EB110E"/>
    <w:rsid w:val="00EB4237"/>
    <w:rsid w:val="00EB429D"/>
    <w:rsid w:val="00F35F4D"/>
    <w:rsid w:val="00F41D02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ind w:left="1440" w:firstLine="720"/>
      <w:outlineLvl w:val="0"/>
    </w:pPr>
    <w:rPr>
      <w:rFonts w:ascii="Times New Roman" w:hAnsi="Times New Roman"/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F45D0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lt-LT"/>
    </w:rPr>
  </w:style>
  <w:style w:type="paragraph" w:customStyle="1" w:styleId="DiagramaDiagrama">
    <w:name w:val="Diagrama Diagrama"/>
    <w:basedOn w:val="prastasis"/>
    <w:rsid w:val="009F45D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</w:rPr>
  </w:style>
  <w:style w:type="paragraph" w:styleId="Debesliotekstas">
    <w:name w:val="Balloon Text"/>
    <w:basedOn w:val="prastasis"/>
    <w:link w:val="DebesliotekstasDiagrama"/>
    <w:rsid w:val="00D2719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2719A"/>
    <w:rPr>
      <w:rFonts w:ascii="Segoe UI" w:hAnsi="Segoe UI" w:cs="Segoe UI"/>
      <w:sz w:val="18"/>
      <w:szCs w:val="18"/>
      <w:lang w:val="en-US" w:eastAsia="en-US"/>
    </w:rPr>
  </w:style>
  <w:style w:type="paragraph" w:styleId="Antrats">
    <w:name w:val="header"/>
    <w:basedOn w:val="prastasis"/>
    <w:link w:val="AntratsDiagrama"/>
    <w:unhideWhenUsed/>
    <w:rsid w:val="00BF016B"/>
    <w:pPr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color w:val="000000"/>
      <w:szCs w:val="24"/>
      <w:lang w:val="lt-LT" w:eastAsia="ar-SA"/>
    </w:rPr>
  </w:style>
  <w:style w:type="character" w:customStyle="1" w:styleId="AntratsDiagrama">
    <w:name w:val="Antraštės Diagrama"/>
    <w:link w:val="Antrats"/>
    <w:rsid w:val="00BF016B"/>
    <w:rPr>
      <w:color w:val="000000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67722D"/>
    <w:pPr>
      <w:ind w:left="720"/>
      <w:contextualSpacing/>
    </w:pPr>
  </w:style>
  <w:style w:type="character" w:styleId="Knygospavadinimas">
    <w:name w:val="Book Title"/>
    <w:basedOn w:val="Numatytasispastraiposriftas"/>
    <w:uiPriority w:val="33"/>
    <w:qFormat/>
    <w:rsid w:val="0067722D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ind w:left="1440" w:firstLine="720"/>
      <w:outlineLvl w:val="0"/>
    </w:pPr>
    <w:rPr>
      <w:rFonts w:ascii="Times New Roman" w:hAnsi="Times New Roman"/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F45D0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lt-LT"/>
    </w:rPr>
  </w:style>
  <w:style w:type="paragraph" w:customStyle="1" w:styleId="DiagramaDiagrama">
    <w:name w:val="Diagrama Diagrama"/>
    <w:basedOn w:val="prastasis"/>
    <w:rsid w:val="009F45D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</w:rPr>
  </w:style>
  <w:style w:type="paragraph" w:styleId="Debesliotekstas">
    <w:name w:val="Balloon Text"/>
    <w:basedOn w:val="prastasis"/>
    <w:link w:val="DebesliotekstasDiagrama"/>
    <w:rsid w:val="00D2719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2719A"/>
    <w:rPr>
      <w:rFonts w:ascii="Segoe UI" w:hAnsi="Segoe UI" w:cs="Segoe UI"/>
      <w:sz w:val="18"/>
      <w:szCs w:val="18"/>
      <w:lang w:val="en-US" w:eastAsia="en-US"/>
    </w:rPr>
  </w:style>
  <w:style w:type="paragraph" w:styleId="Antrats">
    <w:name w:val="header"/>
    <w:basedOn w:val="prastasis"/>
    <w:link w:val="AntratsDiagrama"/>
    <w:unhideWhenUsed/>
    <w:rsid w:val="00BF016B"/>
    <w:pPr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color w:val="000000"/>
      <w:szCs w:val="24"/>
      <w:lang w:val="lt-LT" w:eastAsia="ar-SA"/>
    </w:rPr>
  </w:style>
  <w:style w:type="character" w:customStyle="1" w:styleId="AntratsDiagrama">
    <w:name w:val="Antraštės Diagrama"/>
    <w:link w:val="Antrats"/>
    <w:rsid w:val="00BF016B"/>
    <w:rPr>
      <w:color w:val="000000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67722D"/>
    <w:pPr>
      <w:ind w:left="720"/>
      <w:contextualSpacing/>
    </w:pPr>
  </w:style>
  <w:style w:type="character" w:styleId="Knygospavadinimas">
    <w:name w:val="Book Title"/>
    <w:basedOn w:val="Numatytasispastraiposriftas"/>
    <w:uiPriority w:val="33"/>
    <w:qFormat/>
    <w:rsid w:val="0067722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VALD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VALD.DOT</Template>
  <TotalTime>5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|Anyksciu rajono Svietimo skyrius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Mindaugas</dc:creator>
  <cp:keywords/>
  <cp:lastModifiedBy>Adele</cp:lastModifiedBy>
  <cp:revision>6</cp:revision>
  <cp:lastPrinted>2020-08-28T11:20:00Z</cp:lastPrinted>
  <dcterms:created xsi:type="dcterms:W3CDTF">2020-08-28T11:20:00Z</dcterms:created>
  <dcterms:modified xsi:type="dcterms:W3CDTF">2020-09-09T11:13:00Z</dcterms:modified>
</cp:coreProperties>
</file>