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6928D" w14:textId="77777777" w:rsidR="00B90A7A" w:rsidRPr="007218E2" w:rsidRDefault="004D5D82" w:rsidP="0026631F">
      <w:pPr>
        <w:jc w:val="both"/>
        <w:rPr>
          <w:rStyle w:val="normal1"/>
          <w:sz w:val="28"/>
          <w:szCs w:val="28"/>
        </w:rPr>
      </w:pPr>
      <w:r w:rsidRPr="007218E2">
        <w:rPr>
          <w:rStyle w:val="itemtitle1"/>
          <w:color w:val="auto"/>
          <w:sz w:val="28"/>
          <w:szCs w:val="28"/>
        </w:rPr>
        <w:t>6</w:t>
      </w:r>
      <w:r w:rsidR="00B90A7A" w:rsidRPr="007218E2">
        <w:rPr>
          <w:rStyle w:val="itemtitle1"/>
          <w:color w:val="auto"/>
          <w:sz w:val="28"/>
          <w:szCs w:val="28"/>
        </w:rPr>
        <w:t xml:space="preserve">. Atmintinė </w:t>
      </w:r>
      <w:r w:rsidR="00DA1634" w:rsidRPr="007218E2">
        <w:rPr>
          <w:rStyle w:val="itemtitle1"/>
          <w:color w:val="auto"/>
          <w:sz w:val="28"/>
          <w:szCs w:val="28"/>
        </w:rPr>
        <w:t>asmenims, norintiems gauti vienkartinę išmoką įsikurti</w:t>
      </w:r>
    </w:p>
    <w:p w14:paraId="31126EDF" w14:textId="07D31C85" w:rsidR="00977B73" w:rsidRDefault="00977B73" w:rsidP="0026631F">
      <w:pPr>
        <w:pStyle w:val="prastasistinklapis"/>
        <w:jc w:val="both"/>
      </w:pPr>
      <w:r>
        <w:t>Ši išmoka skiriama vadovaujantis Lietuvos Respublikos išmokų vaikams įstatymu ir Išmokų vaikams skyrimo ir mokėjimo nuostatais, patvirtintais Lietuvos Respublikos Vyriausybės 2004 m. birželio 28 d. nutarimu Nr. 801 ,,Dėl išmokų vaikams skyrimo ir mokėjimo nuostatų patvirtinimo“.</w:t>
      </w:r>
    </w:p>
    <w:p w14:paraId="46CE546B" w14:textId="4B3B387A" w:rsidR="00977B73" w:rsidRPr="0026631F" w:rsidRDefault="00977B73" w:rsidP="0026631F">
      <w:pPr>
        <w:jc w:val="both"/>
        <w:rPr>
          <w:b/>
          <w:bCs/>
        </w:rPr>
      </w:pPr>
      <w:r w:rsidRPr="0026631F">
        <w:rPr>
          <w:b/>
          <w:bCs/>
        </w:rPr>
        <w:t>Išmok</w:t>
      </w:r>
      <w:r w:rsidR="004E3383">
        <w:rPr>
          <w:b/>
          <w:bCs/>
        </w:rPr>
        <w:t>os</w:t>
      </w:r>
      <w:r w:rsidRPr="0026631F">
        <w:rPr>
          <w:b/>
          <w:bCs/>
        </w:rPr>
        <w:t xml:space="preserve"> dydis, mokėjimo laikotarpis  ir j</w:t>
      </w:r>
      <w:r w:rsidR="004E3383">
        <w:rPr>
          <w:b/>
          <w:bCs/>
        </w:rPr>
        <w:t>os</w:t>
      </w:r>
      <w:r w:rsidRPr="0026631F">
        <w:rPr>
          <w:b/>
          <w:bCs/>
        </w:rPr>
        <w:t xml:space="preserve"> gavėjai</w:t>
      </w:r>
    </w:p>
    <w:p w14:paraId="0DB85954" w14:textId="77777777" w:rsidR="0026631F" w:rsidRDefault="0026631F" w:rsidP="0026631F">
      <w:pPr>
        <w:jc w:val="both"/>
      </w:pPr>
    </w:p>
    <w:p w14:paraId="6627303E" w14:textId="59D7ADD8" w:rsidR="003855BC" w:rsidRDefault="003855BC" w:rsidP="0026631F">
      <w:pPr>
        <w:jc w:val="both"/>
      </w:pPr>
      <w:r>
        <w:t>Asmenims, kuriems buvo nustatyta vaiko globa (rūpyba), pasibaigus vaiko globai (rūpybai) dėl pilnametystės, emancipacijos ar santuokos sudarymo, skiriama 75 bazinių socialinių išmokų dydžio vienkartinė išmoka įsikurti.</w:t>
      </w:r>
    </w:p>
    <w:p w14:paraId="1B615357" w14:textId="77777777" w:rsidR="0026631F" w:rsidRDefault="0026631F" w:rsidP="0026631F">
      <w:pPr>
        <w:jc w:val="both"/>
      </w:pPr>
    </w:p>
    <w:p w14:paraId="039702CE" w14:textId="7F629511" w:rsidR="003855BC" w:rsidRDefault="003855BC" w:rsidP="0026631F">
      <w:pPr>
        <w:jc w:val="both"/>
      </w:pPr>
      <w:r>
        <w:t>Vienkartinė išmoka įsikurti gali būti panaudota:</w:t>
      </w:r>
    </w:p>
    <w:p w14:paraId="2F69D479" w14:textId="36614F04" w:rsidR="003855BC" w:rsidRDefault="003855BC" w:rsidP="0026631F">
      <w:pPr>
        <w:jc w:val="both"/>
      </w:pPr>
      <w:r>
        <w:t>1</w:t>
      </w:r>
      <w:r w:rsidR="00391783">
        <w:t>.</w:t>
      </w:r>
      <w:r>
        <w:t xml:space="preserve"> būstui (gyvenamosioms patalpoms) pirkti;</w:t>
      </w:r>
    </w:p>
    <w:p w14:paraId="06419AE5" w14:textId="684C93E4" w:rsidR="003855BC" w:rsidRDefault="00391783" w:rsidP="0026631F">
      <w:pPr>
        <w:jc w:val="both"/>
      </w:pPr>
      <w:r>
        <w:t>2.</w:t>
      </w:r>
      <w:r w:rsidR="003855BC">
        <w:t xml:space="preserve"> sumokėti daliai paskolos būstui statyti arba pirkti;</w:t>
      </w:r>
    </w:p>
    <w:p w14:paraId="1D948165" w14:textId="15500D8C" w:rsidR="003855BC" w:rsidRDefault="003855BC" w:rsidP="0026631F">
      <w:pPr>
        <w:jc w:val="both"/>
      </w:pPr>
      <w:r>
        <w:t>3</w:t>
      </w:r>
      <w:r w:rsidR="00391783">
        <w:t>.</w:t>
      </w:r>
      <w:r>
        <w:t xml:space="preserve"> būsto nuomai;</w:t>
      </w:r>
    </w:p>
    <w:p w14:paraId="652941DA" w14:textId="7F5AD760" w:rsidR="003855BC" w:rsidRDefault="003855BC" w:rsidP="0026631F">
      <w:pPr>
        <w:jc w:val="both"/>
      </w:pPr>
      <w:r>
        <w:t>4</w:t>
      </w:r>
      <w:r w:rsidR="00391783">
        <w:t>.</w:t>
      </w:r>
      <w:r>
        <w:t xml:space="preserve"> mokesčiams už nuomojamo ar nuosavybės teise turimo būsto komunalines paslaugas;</w:t>
      </w:r>
    </w:p>
    <w:p w14:paraId="71F2E3EA" w14:textId="7C2D1DBC" w:rsidR="003855BC" w:rsidRDefault="003855BC" w:rsidP="0026631F">
      <w:pPr>
        <w:jc w:val="both"/>
      </w:pPr>
      <w:r>
        <w:t>5</w:t>
      </w:r>
      <w:r w:rsidR="00391783">
        <w:t>.</w:t>
      </w:r>
      <w:r>
        <w:t xml:space="preserve"> būstui remontuoti arba rekonstruoti;</w:t>
      </w:r>
    </w:p>
    <w:p w14:paraId="09AF4CCD" w14:textId="050A717E" w:rsidR="003855BC" w:rsidRDefault="003855BC" w:rsidP="0026631F">
      <w:pPr>
        <w:jc w:val="both"/>
      </w:pPr>
      <w:r>
        <w:t>6</w:t>
      </w:r>
      <w:r w:rsidR="00391783">
        <w:t>.</w:t>
      </w:r>
      <w:r>
        <w:t xml:space="preserve"> baldams, buitinei, vaizdo ir garso technikai, namų apyvokos reikmenims, vienam asmeniniam kompiuteriui, vienam mobiliojo ryšio telefonui įsigyti;</w:t>
      </w:r>
    </w:p>
    <w:p w14:paraId="502EA3A5" w14:textId="1E08718A" w:rsidR="003855BC" w:rsidRDefault="003855BC" w:rsidP="0026631F">
      <w:pPr>
        <w:jc w:val="both"/>
      </w:pPr>
      <w:r>
        <w:t>7</w:t>
      </w:r>
      <w:r w:rsidR="00391783">
        <w:t>.</w:t>
      </w:r>
      <w:r>
        <w:t xml:space="preserve"> studijų ir neformaliojo švietimo kainai padengti, mokymosi ir darbo priemonėms įsigyti;</w:t>
      </w:r>
    </w:p>
    <w:p w14:paraId="24EFF8B4" w14:textId="0A75DFD0" w:rsidR="003855BC" w:rsidRDefault="003855BC" w:rsidP="0026631F">
      <w:pPr>
        <w:jc w:val="both"/>
      </w:pPr>
      <w:r>
        <w:t>8</w:t>
      </w:r>
      <w:r w:rsidR="00391783">
        <w:t>.</w:t>
      </w:r>
      <w:r>
        <w:t xml:space="preserve"> žemės sklypui įsigyti;</w:t>
      </w:r>
    </w:p>
    <w:p w14:paraId="55FF7021" w14:textId="19B1F208" w:rsidR="003855BC" w:rsidRDefault="003855BC" w:rsidP="0026631F">
      <w:pPr>
        <w:jc w:val="both"/>
      </w:pPr>
      <w:r>
        <w:t>9</w:t>
      </w:r>
      <w:r w:rsidR="00391783">
        <w:t>.</w:t>
      </w:r>
      <w:r>
        <w:t xml:space="preserve"> mokamų sveikatos priežiūros prekių ir paslaugų išlaidoms apmokėti;</w:t>
      </w:r>
    </w:p>
    <w:p w14:paraId="7270EBFB" w14:textId="1CFA2B41" w:rsidR="003855BC" w:rsidRDefault="003855BC" w:rsidP="0026631F">
      <w:pPr>
        <w:jc w:val="both"/>
      </w:pPr>
      <w:r>
        <w:t>10</w:t>
      </w:r>
      <w:r w:rsidR="00391783">
        <w:t>.</w:t>
      </w:r>
      <w:r>
        <w:t xml:space="preserve"> automobiliui įsigyti, jeigu asmuo turi galiojantį vairuotojo pažymėjimą, kuriuo patvirtinama asmens teisė vairuoti B kategorijos motorinę transporto priemonę.</w:t>
      </w:r>
    </w:p>
    <w:p w14:paraId="29B0C3E3" w14:textId="77777777" w:rsidR="0026631F" w:rsidRDefault="0026631F" w:rsidP="0026631F">
      <w:pPr>
        <w:jc w:val="both"/>
      </w:pPr>
    </w:p>
    <w:p w14:paraId="6BFC1823" w14:textId="0BCB3332" w:rsidR="003855BC" w:rsidRDefault="003855BC" w:rsidP="0026631F">
      <w:pPr>
        <w:jc w:val="both"/>
      </w:pPr>
      <w:r>
        <w:t>Vienkartinė išmoka įsikurti grynaisiais pinigais neišmokama, išskyrus atvejus, kai lieka nepanaudota mažesnė negu 2 bazinių socialinių išmokų dydžio išmokos dalis, kuri gali būti išmokama grynaisiais pinigais pačiam išmokos gavėjui.</w:t>
      </w:r>
    </w:p>
    <w:p w14:paraId="1F1FC45E" w14:textId="62461AD6" w:rsidR="00554A65" w:rsidRDefault="00554A65" w:rsidP="0026631F">
      <w:pPr>
        <w:pStyle w:val="prastasistinklapis"/>
        <w:jc w:val="both"/>
      </w:pPr>
      <w:r w:rsidRPr="00554A65">
        <w:t xml:space="preserve">Asmuo dėl vienkartinės išmokos įsikurti turi teisę kreiptis, iki jam sukaks 25 metai. </w:t>
      </w:r>
    </w:p>
    <w:p w14:paraId="5401D977" w14:textId="14BC00D7" w:rsidR="00554A65" w:rsidRDefault="00BE3CE2" w:rsidP="0026631F">
      <w:pPr>
        <w:pStyle w:val="prastasistinklapis"/>
        <w:jc w:val="both"/>
      </w:pPr>
      <w:r w:rsidRPr="00BE3CE2">
        <w:t>Vienkartinė išmoka įsikurti išmokos gavėjo turi būti panaudota per 24 mėnesius nuo savivaldybės administracijos sprendimo skirti išmoką priėmimo dienos.</w:t>
      </w:r>
    </w:p>
    <w:p w14:paraId="72822DD4" w14:textId="2B7F2898" w:rsidR="0026631F" w:rsidRPr="0026631F" w:rsidRDefault="0026631F" w:rsidP="0026631F">
      <w:pPr>
        <w:pStyle w:val="prastasistinklapis"/>
        <w:jc w:val="both"/>
        <w:rPr>
          <w:b/>
          <w:bCs/>
        </w:rPr>
      </w:pPr>
      <w:r w:rsidRPr="0026631F">
        <w:rPr>
          <w:b/>
          <w:bCs/>
        </w:rPr>
        <w:t>Išmok</w:t>
      </w:r>
      <w:r w:rsidR="004E3383">
        <w:rPr>
          <w:b/>
          <w:bCs/>
        </w:rPr>
        <w:t>ą</w:t>
      </w:r>
      <w:r w:rsidRPr="0026631F">
        <w:rPr>
          <w:b/>
          <w:bCs/>
        </w:rPr>
        <w:t xml:space="preserve"> skiriančios ir mokančios įstaigos</w:t>
      </w:r>
    </w:p>
    <w:p w14:paraId="3A66BB6A" w14:textId="03CEFE79" w:rsidR="00975ED7" w:rsidRPr="00EB3BDB" w:rsidRDefault="004E3383" w:rsidP="0026631F">
      <w:pPr>
        <w:pStyle w:val="prastasistinklapis"/>
        <w:jc w:val="both"/>
      </w:pPr>
      <w:r>
        <w:t xml:space="preserve">Vienkartinę </w:t>
      </w:r>
      <w:r w:rsidR="00EE08E6">
        <w:t xml:space="preserve">išmoką </w:t>
      </w:r>
      <w:r>
        <w:t xml:space="preserve">įsikurti </w:t>
      </w:r>
      <w:r w:rsidR="00975ED7" w:rsidRPr="00EE08E6">
        <w:t>skiria ir moka savivaldybės, kurios teritorijoje asmuo, turintis teisę gauti ši</w:t>
      </w:r>
      <w:r>
        <w:t xml:space="preserve">ą išmoką. </w:t>
      </w:r>
      <w:r w:rsidR="00975ED7" w:rsidRPr="00EE08E6">
        <w:t>Lietuvos Respublikos gyvenamosios vietos deklaravimo įstatymo nustatyta tvarka deklaruoja gyvenamąją vietą arba yra įtrauktas į gyvenamosios vietos nedeklaravusių asmenų apskaitą, administracija. Asmeniui, nedeklaravusiam gyvenamosios vietos ir neįtrauktam į gyvenamosios vietos nedeklaravusių asmenų apskaitą, išmok</w:t>
      </w:r>
      <w:r w:rsidR="00EE08E6">
        <w:t>ą</w:t>
      </w:r>
      <w:r w:rsidR="00975ED7" w:rsidRPr="00EE08E6">
        <w:t xml:space="preserve"> skiria ir moka savivaldybės, kurios teritorijoje šis asmuo faktiškai gyvena, administracija</w:t>
      </w:r>
      <w:r w:rsidR="00EE08E6" w:rsidRPr="00F74382">
        <w:rPr>
          <w:color w:val="FF0000"/>
        </w:rPr>
        <w:t>.</w:t>
      </w:r>
      <w:r w:rsidR="00975ED7" w:rsidRPr="00F74382">
        <w:rPr>
          <w:color w:val="FF0000"/>
        </w:rPr>
        <w:t xml:space="preserve"> </w:t>
      </w:r>
      <w:r w:rsidR="007049AB" w:rsidRPr="007049AB">
        <w:t xml:space="preserve">Jeigu vaikų (asmenų), besimokančių užsienio valstybės mokymo įstaigoje pagal mokymo programas, gyvenamoji vieta iki išvykstant mokytis nebuvo deklaruota ir jie nebuvo įtraukti į gyvenamosios vietos nedeklaravusių asmenų apskaitą, dėl išmokos vaikui vaikai (asmenys) kreipiasi į savivaldybės, kurios teritorijoje jie iki išvykimo faktiškai gyveno, </w:t>
      </w:r>
      <w:r w:rsidR="007049AB" w:rsidRPr="00EB3BDB">
        <w:t>administracij</w:t>
      </w:r>
      <w:r w:rsidRPr="00EB3BDB">
        <w:t xml:space="preserve">ą. </w:t>
      </w:r>
    </w:p>
    <w:p w14:paraId="6C8E6B77" w14:textId="67B76C05" w:rsidR="004E3383" w:rsidRPr="004E3383" w:rsidRDefault="0026631F" w:rsidP="004E3383">
      <w:pPr>
        <w:rPr>
          <w:b/>
          <w:bCs/>
        </w:rPr>
      </w:pPr>
      <w:r w:rsidRPr="004E3383">
        <w:rPr>
          <w:b/>
          <w:bCs/>
        </w:rPr>
        <w:t>Atvejai, kada išmoka nėra skiriama</w:t>
      </w:r>
    </w:p>
    <w:p w14:paraId="3B925C99" w14:textId="77777777" w:rsidR="004E3383" w:rsidRDefault="004E3383" w:rsidP="004E3383"/>
    <w:p w14:paraId="7CF69CA4" w14:textId="78D0E752" w:rsidR="0026631F" w:rsidRDefault="004E3383" w:rsidP="004E3383">
      <w:r>
        <w:t>Vienkartinė išmoka į</w:t>
      </w:r>
      <w:r w:rsidR="0026631F">
        <w:t>sik</w:t>
      </w:r>
      <w:r>
        <w:t>urti</w:t>
      </w:r>
      <w:r w:rsidR="0026631F">
        <w:t xml:space="preserve"> nėra skiriama, kai:</w:t>
      </w:r>
    </w:p>
    <w:p w14:paraId="53A66935" w14:textId="60BE3C26" w:rsidR="0026631F" w:rsidRDefault="0026631F" w:rsidP="004E3383">
      <w:r>
        <w:t xml:space="preserve">1. </w:t>
      </w:r>
      <w:r w:rsidR="004E3383">
        <w:t xml:space="preserve">asmuo </w:t>
      </w:r>
      <w:r>
        <w:t xml:space="preserve">neatitinka šioms nuostatoms: </w:t>
      </w:r>
    </w:p>
    <w:p w14:paraId="321F09B8" w14:textId="39F4DF22" w:rsidR="0026631F" w:rsidRDefault="0026631F" w:rsidP="004E3383">
      <w:r>
        <w:lastRenderedPageBreak/>
        <w:t>- būti Lietuvos Respublikos pilieči</w:t>
      </w:r>
      <w:r w:rsidR="004E3383">
        <w:t>u</w:t>
      </w:r>
      <w:r>
        <w:t>;</w:t>
      </w:r>
    </w:p>
    <w:p w14:paraId="6BC4AE29" w14:textId="3BF41678" w:rsidR="0026631F" w:rsidRDefault="0026631F" w:rsidP="004E3383">
      <w:r>
        <w:t>- būti užsienieči</w:t>
      </w:r>
      <w:r w:rsidR="004E3383">
        <w:t>u</w:t>
      </w:r>
      <w:r>
        <w:t>, turinči</w:t>
      </w:r>
      <w:r w:rsidR="004E3383">
        <w:t>u</w:t>
      </w:r>
      <w:r>
        <w:t xml:space="preserve"> Lietuvos Respublikos ilgalaikio gyventojo leidimą gyventi Europos Sąjungoje;</w:t>
      </w:r>
    </w:p>
    <w:p w14:paraId="735A3E52" w14:textId="1463EDAC" w:rsidR="0026631F" w:rsidRDefault="0026631F" w:rsidP="004E3383">
      <w:pPr>
        <w:jc w:val="both"/>
      </w:pPr>
      <w:r>
        <w:t>- būti užsienieči</w:t>
      </w:r>
      <w:r w:rsidR="004E3383">
        <w:t>u</w:t>
      </w:r>
      <w:r>
        <w:t>, kuri</w:t>
      </w:r>
      <w:r w:rsidR="004E3383">
        <w:t>am</w:t>
      </w:r>
      <w:r>
        <w:t xml:space="preserve"> globa (rūpyba) nustatyta Lietuvos Respublikoje arba kurių globos (rūpybos) vykdymą yra  perėmusi Lietuvos Respublikos kompetentinga institucija;</w:t>
      </w:r>
    </w:p>
    <w:p w14:paraId="09F0DE0C" w14:textId="55E3B84E" w:rsidR="0026631F" w:rsidRPr="0026631F" w:rsidRDefault="00E2495D" w:rsidP="004E3383">
      <w:pPr>
        <w:jc w:val="both"/>
      </w:pPr>
      <w:r>
        <w:t>2.</w:t>
      </w:r>
      <w:r w:rsidR="0026631F" w:rsidRPr="0026631F">
        <w:t xml:space="preserve"> asmuo yra išlaikomas (nemokamai gauna nakvynę, maistą ir kitas paslaugas) valstybės ar savivaldybės finansuojamoje įstaigoje;</w:t>
      </w:r>
    </w:p>
    <w:p w14:paraId="5BBD39F8" w14:textId="4D3BB7E2" w:rsidR="0026631F" w:rsidRDefault="00E2495D" w:rsidP="004E3383">
      <w:pPr>
        <w:jc w:val="both"/>
      </w:pPr>
      <w:r>
        <w:t>3.</w:t>
      </w:r>
      <w:r w:rsidR="0026631F" w:rsidRPr="0026631F">
        <w:t xml:space="preserve"> asmuo yra suimtas, atlieka su laisvės atėmimu susijusią bausmę, jam Baudžiamojo proceso kodekso nustatyta tvarka paskirtos priverčiamosios stacionarinio stebėjimo specializuotose psichikos sveikatos priežiūros įstaigose medicinos priemonės, paskelbta jo paieška arba jis teismo pripažintas nežinia kur esančiu, – kol neišnyksta šios aplinkybės.</w:t>
      </w:r>
    </w:p>
    <w:p w14:paraId="070A2515" w14:textId="5492F8C7" w:rsidR="006F05CB" w:rsidRDefault="006F05CB" w:rsidP="004E3383"/>
    <w:p w14:paraId="255ED511" w14:textId="77777777" w:rsidR="00185AE2" w:rsidRDefault="00185AE2" w:rsidP="004E3383"/>
    <w:p w14:paraId="7E937661" w14:textId="4713803C" w:rsidR="006F05CB" w:rsidRDefault="006F05CB" w:rsidP="006F05CB">
      <w:pPr>
        <w:jc w:val="both"/>
        <w:rPr>
          <w:b/>
        </w:rPr>
      </w:pPr>
      <w:r w:rsidRPr="006F05CB">
        <w:rPr>
          <w:b/>
        </w:rPr>
        <w:t>Išmok</w:t>
      </w:r>
      <w:r w:rsidR="004E3383">
        <w:rPr>
          <w:b/>
        </w:rPr>
        <w:t>os</w:t>
      </w:r>
      <w:r w:rsidRPr="006F05CB">
        <w:rPr>
          <w:b/>
        </w:rPr>
        <w:t xml:space="preserve"> mokėjimo nutraukimas ir sustabdymas</w:t>
      </w:r>
    </w:p>
    <w:p w14:paraId="3A3D1988" w14:textId="77777777" w:rsidR="006F05CB" w:rsidRPr="006F05CB" w:rsidRDefault="006F05CB" w:rsidP="006F05CB">
      <w:pPr>
        <w:jc w:val="both"/>
        <w:rPr>
          <w:b/>
        </w:rPr>
      </w:pPr>
    </w:p>
    <w:p w14:paraId="7A316DBB" w14:textId="6C56B3D1" w:rsidR="006F05CB" w:rsidRPr="006F05CB" w:rsidRDefault="006F05CB" w:rsidP="006F05CB">
      <w:pPr>
        <w:jc w:val="both"/>
        <w:rPr>
          <w:bCs/>
        </w:rPr>
      </w:pPr>
      <w:r w:rsidRPr="006F05CB">
        <w:rPr>
          <w:bCs/>
        </w:rPr>
        <w:t>Savivaldybės administracija nutraukia išmok</w:t>
      </w:r>
      <w:r w:rsidR="00DA6100">
        <w:rPr>
          <w:bCs/>
        </w:rPr>
        <w:t xml:space="preserve">os </w:t>
      </w:r>
      <w:r w:rsidRPr="006F05CB">
        <w:rPr>
          <w:bCs/>
        </w:rPr>
        <w:t>mokėjimą, jeigu atsiranda nors viena iš nurodytų aplinkybių:</w:t>
      </w:r>
    </w:p>
    <w:p w14:paraId="554BA0EF" w14:textId="1F75A8E4" w:rsidR="006F05CB" w:rsidRPr="006F05CB" w:rsidRDefault="006F05CB" w:rsidP="006F05CB">
      <w:pPr>
        <w:jc w:val="both"/>
        <w:rPr>
          <w:bCs/>
        </w:rPr>
      </w:pPr>
      <w:r w:rsidRPr="006F05CB">
        <w:rPr>
          <w:bCs/>
        </w:rPr>
        <w:t xml:space="preserve">1. Jeigu </w:t>
      </w:r>
      <w:r w:rsidR="004E3383">
        <w:rPr>
          <w:bCs/>
        </w:rPr>
        <w:t xml:space="preserve">asmuo, turintis teisę gauti šią išmoką </w:t>
      </w:r>
      <w:r w:rsidRPr="006F05CB">
        <w:rPr>
          <w:bCs/>
        </w:rPr>
        <w:t>nebeatitinka šioms nuostatoms:</w:t>
      </w:r>
    </w:p>
    <w:p w14:paraId="5169D05B" w14:textId="77777777" w:rsidR="006F05CB" w:rsidRPr="006F05CB" w:rsidRDefault="006F05CB" w:rsidP="006F05CB">
      <w:pPr>
        <w:jc w:val="both"/>
        <w:rPr>
          <w:bCs/>
        </w:rPr>
      </w:pPr>
      <w:r w:rsidRPr="006F05CB">
        <w:rPr>
          <w:bCs/>
        </w:rPr>
        <w:t>- būti Lietuvos Respublikos piliečiais;</w:t>
      </w:r>
    </w:p>
    <w:p w14:paraId="636B2399" w14:textId="77777777" w:rsidR="006F05CB" w:rsidRPr="006F05CB" w:rsidRDefault="006F05CB" w:rsidP="006F05CB">
      <w:pPr>
        <w:jc w:val="both"/>
        <w:rPr>
          <w:bCs/>
        </w:rPr>
      </w:pPr>
      <w:r w:rsidRPr="006F05CB">
        <w:rPr>
          <w:bCs/>
        </w:rPr>
        <w:t>- būti užsieniečiais, turinčiais Lietuvos Respublikos ilgalaikio gyventojo leidimą gyventi Europos Sąjungoje;</w:t>
      </w:r>
    </w:p>
    <w:p w14:paraId="28382D8E" w14:textId="7802DC02" w:rsidR="008B4A62" w:rsidRDefault="003D2261" w:rsidP="0026631F">
      <w:pPr>
        <w:jc w:val="both"/>
        <w:rPr>
          <w:bCs/>
        </w:rPr>
      </w:pPr>
      <w:r>
        <w:rPr>
          <w:bCs/>
        </w:rPr>
        <w:t xml:space="preserve">2. </w:t>
      </w:r>
      <w:r w:rsidR="009C1D73">
        <w:rPr>
          <w:bCs/>
        </w:rPr>
        <w:t>Y</w:t>
      </w:r>
      <w:r w:rsidR="00030A97" w:rsidRPr="00030A97">
        <w:rPr>
          <w:bCs/>
        </w:rPr>
        <w:t>ra išlaikomas (nemokamai gauna nakvynę, maistą ir kitas paslaugas) valstybės ar savivaldybės finansuojamoje įstaigoje – nuo faktinių aplinkybių atsiradimo dienos;</w:t>
      </w:r>
    </w:p>
    <w:p w14:paraId="7CF18EA9" w14:textId="5F8DFB85" w:rsidR="00030A97" w:rsidRPr="00030A97" w:rsidRDefault="003D2261" w:rsidP="00030A97">
      <w:pPr>
        <w:jc w:val="both"/>
        <w:rPr>
          <w:bCs/>
        </w:rPr>
      </w:pPr>
      <w:r>
        <w:rPr>
          <w:bCs/>
        </w:rPr>
        <w:t xml:space="preserve">3. </w:t>
      </w:r>
      <w:r w:rsidR="009C1D73">
        <w:rPr>
          <w:bCs/>
        </w:rPr>
        <w:t>J</w:t>
      </w:r>
      <w:r w:rsidR="00030A97">
        <w:rPr>
          <w:bCs/>
        </w:rPr>
        <w:t xml:space="preserve">ei asmuo, kuriam ji paskirta, </w:t>
      </w:r>
      <w:r w:rsidR="00030A97" w:rsidRPr="00030A97">
        <w:rPr>
          <w:bCs/>
        </w:rPr>
        <w:t>yra suimtas, atlieka su laisvės atėmimu susijusią bausmę, jam Baudžiamojo proceso kodekso nustatyta tvarka paskirtos priverčiamosios stacionarinio stebėjimo specializuotose psichikos sveikatos priežiūros įstaigose medicinos priemonės, paskelbta jo paieška – nuo suėmimo, teismo apkaltinamojo nuosprendžio įsigaliojimo, pradėto priverstinio gydymo, vaiko (asmens) paieškos paskelbimo dienos;</w:t>
      </w:r>
    </w:p>
    <w:p w14:paraId="25B250CF" w14:textId="5B5E8629" w:rsidR="008B4A62" w:rsidRDefault="00030A97" w:rsidP="00030A97">
      <w:pPr>
        <w:jc w:val="both"/>
        <w:rPr>
          <w:bCs/>
        </w:rPr>
      </w:pPr>
      <w:r w:rsidRPr="00030A97">
        <w:rPr>
          <w:bCs/>
        </w:rPr>
        <w:t>4</w:t>
      </w:r>
      <w:r w:rsidR="009C1D73">
        <w:rPr>
          <w:bCs/>
        </w:rPr>
        <w:t>.</w:t>
      </w:r>
      <w:r w:rsidRPr="00030A97">
        <w:rPr>
          <w:bCs/>
        </w:rPr>
        <w:t xml:space="preserve"> </w:t>
      </w:r>
      <w:r w:rsidR="009C1D73">
        <w:rPr>
          <w:bCs/>
        </w:rPr>
        <w:t xml:space="preserve">Jei </w:t>
      </w:r>
      <w:r w:rsidRPr="00030A97">
        <w:rPr>
          <w:bCs/>
        </w:rPr>
        <w:t>vaikas (asmuo), kuriam išmoka paskirta, mirė, pripažintas nežinia kur esančiu arba paskelbtas mirusiu – nuo mirties datos arba nuo teismo sprendime pripažinti vaiką (asmenį) nežinia kur esančiu arba paskelbti jį mirusiu nurodytos datos;</w:t>
      </w:r>
    </w:p>
    <w:p w14:paraId="6882C2D3" w14:textId="425BA04E" w:rsidR="008B4A62" w:rsidRDefault="009C1D73" w:rsidP="0026631F">
      <w:pPr>
        <w:jc w:val="both"/>
        <w:rPr>
          <w:bCs/>
        </w:rPr>
      </w:pPr>
      <w:r>
        <w:rPr>
          <w:bCs/>
        </w:rPr>
        <w:t>5. I</w:t>
      </w:r>
      <w:r w:rsidR="00030A97" w:rsidRPr="00030A97">
        <w:rPr>
          <w:bCs/>
        </w:rPr>
        <w:t>šmokos gavėjui persikėlus nuolat gyventi į kitą valstybę</w:t>
      </w:r>
    </w:p>
    <w:p w14:paraId="6BEFC6F1" w14:textId="77777777" w:rsidR="008B4A62" w:rsidRDefault="008B4A62" w:rsidP="0026631F">
      <w:pPr>
        <w:jc w:val="both"/>
        <w:rPr>
          <w:bCs/>
        </w:rPr>
      </w:pPr>
    </w:p>
    <w:p w14:paraId="1A403589" w14:textId="59EDF337" w:rsidR="00CF2B40" w:rsidRPr="00CF2B40" w:rsidRDefault="00CF2B40" w:rsidP="00CF2B40">
      <w:pPr>
        <w:jc w:val="both"/>
        <w:rPr>
          <w:bCs/>
        </w:rPr>
      </w:pPr>
      <w:r w:rsidRPr="00CF2B40">
        <w:rPr>
          <w:bCs/>
        </w:rPr>
        <w:t>Savivaldybės administracija sustabdo išmok</w:t>
      </w:r>
      <w:r w:rsidR="00DA6100">
        <w:rPr>
          <w:bCs/>
        </w:rPr>
        <w:t>os</w:t>
      </w:r>
      <w:r w:rsidRPr="00CF2B40">
        <w:rPr>
          <w:bCs/>
        </w:rPr>
        <w:t xml:space="preserve"> mokėjimą, jeigu atsiranda nors viena iš šių aplinkybių:</w:t>
      </w:r>
    </w:p>
    <w:p w14:paraId="2C527A13" w14:textId="04D21C7C" w:rsidR="00CF2B40" w:rsidRPr="00CF2B40" w:rsidRDefault="00CF2B40" w:rsidP="00CF2B40">
      <w:pPr>
        <w:jc w:val="both"/>
        <w:rPr>
          <w:bCs/>
        </w:rPr>
      </w:pPr>
      <w:r w:rsidRPr="00CF2B40">
        <w:rPr>
          <w:bCs/>
        </w:rPr>
        <w:t>1. Išmokos gavėjas nepateikia visos ir teisingos informacijos,  įrodančios asmens teisę gauti išmok</w:t>
      </w:r>
      <w:r w:rsidR="00DA6100">
        <w:rPr>
          <w:bCs/>
        </w:rPr>
        <w:t>ą</w:t>
      </w:r>
      <w:r w:rsidRPr="00CF2B40">
        <w:rPr>
          <w:bCs/>
        </w:rPr>
        <w:t>, ir būtinų išmok</w:t>
      </w:r>
      <w:r w:rsidR="00DA6100">
        <w:rPr>
          <w:bCs/>
        </w:rPr>
        <w:t>ai</w:t>
      </w:r>
      <w:r w:rsidRPr="00CF2B40">
        <w:rPr>
          <w:bCs/>
        </w:rPr>
        <w:t xml:space="preserve"> gauti dokumentų - nuo faktinių aplinkybių atsiradimo dienos iki pareigos bus įvykdytos;</w:t>
      </w:r>
    </w:p>
    <w:p w14:paraId="78599E82" w14:textId="2AC70AC4" w:rsidR="00CF2B40" w:rsidRPr="00CF2B40" w:rsidRDefault="00CF2B40" w:rsidP="00CF2B40">
      <w:pPr>
        <w:jc w:val="both"/>
        <w:rPr>
          <w:bCs/>
        </w:rPr>
      </w:pPr>
      <w:r w:rsidRPr="00030A97">
        <w:rPr>
          <w:bCs/>
        </w:rPr>
        <w:t xml:space="preserve">2. </w:t>
      </w:r>
      <w:r w:rsidRPr="00CF2B40">
        <w:rPr>
          <w:bCs/>
        </w:rPr>
        <w:t>Išmok</w:t>
      </w:r>
      <w:r w:rsidR="00DA6100">
        <w:rPr>
          <w:bCs/>
        </w:rPr>
        <w:t>ą</w:t>
      </w:r>
      <w:r w:rsidRPr="00CF2B40">
        <w:rPr>
          <w:bCs/>
        </w:rPr>
        <w:t xml:space="preserve"> naudoja ne pagal jų tikslinę paskirtį -– nuo faktinių aplinkybių atsiradimo dienos iki pareigos bus įvykdytos;</w:t>
      </w:r>
    </w:p>
    <w:p w14:paraId="04F4BF1B" w14:textId="77777777" w:rsidR="009C1D73" w:rsidRDefault="009C1D73" w:rsidP="00CF2B40">
      <w:pPr>
        <w:jc w:val="both"/>
        <w:rPr>
          <w:b/>
        </w:rPr>
      </w:pPr>
    </w:p>
    <w:p w14:paraId="16A033CA" w14:textId="37FD2156" w:rsidR="00CF2B40" w:rsidRPr="00CF2B40" w:rsidRDefault="00CF2B40" w:rsidP="00CF2B40">
      <w:pPr>
        <w:jc w:val="both"/>
        <w:rPr>
          <w:b/>
        </w:rPr>
      </w:pPr>
      <w:r w:rsidRPr="00CF2B40">
        <w:rPr>
          <w:b/>
        </w:rPr>
        <w:t>Dokumentai, kurie pateikiami išmok</w:t>
      </w:r>
      <w:r w:rsidR="003D2261">
        <w:rPr>
          <w:b/>
        </w:rPr>
        <w:t>ai</w:t>
      </w:r>
      <w:r w:rsidRPr="00CF2B40">
        <w:rPr>
          <w:b/>
        </w:rPr>
        <w:t xml:space="preserve"> gauti</w:t>
      </w:r>
    </w:p>
    <w:p w14:paraId="73507256" w14:textId="703F5469" w:rsidR="00CF2B40" w:rsidRPr="00CF2B40" w:rsidRDefault="00CF2B40" w:rsidP="0026631F">
      <w:pPr>
        <w:jc w:val="both"/>
        <w:rPr>
          <w:b/>
        </w:rPr>
      </w:pPr>
    </w:p>
    <w:p w14:paraId="4E4B4C90" w14:textId="5161E60F" w:rsidR="00CF2B40" w:rsidRPr="00CF2B40" w:rsidRDefault="003D2261" w:rsidP="00CF2B40">
      <w:pPr>
        <w:jc w:val="both"/>
        <w:rPr>
          <w:bCs/>
        </w:rPr>
      </w:pPr>
      <w:r>
        <w:rPr>
          <w:bCs/>
        </w:rPr>
        <w:t xml:space="preserve">Vienkartinei </w:t>
      </w:r>
      <w:r w:rsidR="009C1D73">
        <w:rPr>
          <w:bCs/>
        </w:rPr>
        <w:t xml:space="preserve">išmokai įsikurti </w:t>
      </w:r>
      <w:r w:rsidR="00CF2B40" w:rsidRPr="00CF2B40">
        <w:rPr>
          <w:bCs/>
        </w:rPr>
        <w:t>gauti, pateikiami šie dokumentai:</w:t>
      </w:r>
    </w:p>
    <w:p w14:paraId="39C50D39" w14:textId="27ADA48A" w:rsidR="00CF2B40" w:rsidRPr="00CF2B40" w:rsidRDefault="009C1D73" w:rsidP="00CF2B40">
      <w:pPr>
        <w:jc w:val="both"/>
        <w:rPr>
          <w:bCs/>
        </w:rPr>
      </w:pPr>
      <w:r>
        <w:rPr>
          <w:bCs/>
        </w:rPr>
        <w:t xml:space="preserve">1. </w:t>
      </w:r>
      <w:bookmarkStart w:id="0" w:name="_Hlk69297452"/>
      <w:r w:rsidR="00CF2B40" w:rsidRPr="00CF2B40">
        <w:rPr>
          <w:bCs/>
        </w:rPr>
        <w:t xml:space="preserve">asmens, turinčio teisę gauti išmoką, tapatybę patvirtinantis dokumentas, išskyrus atvejus, kai dėl atitinkamos išmokos skyrimo kreipiamasi elektroniniu būdu, </w:t>
      </w:r>
      <w:r w:rsidR="003D2261" w:rsidRPr="003D2261">
        <w:rPr>
          <w:bCs/>
        </w:rPr>
        <w:t xml:space="preserve">jeigu valstybės elektroninės valdžios sistemoje teikiama tokios rūšies elektroninė paslauga, </w:t>
      </w:r>
      <w:r w:rsidR="00CF2B40" w:rsidRPr="00CF2B40">
        <w:rPr>
          <w:bCs/>
        </w:rPr>
        <w:t xml:space="preserve">ir socialinės apsaugos ir darbo ministro nustatytos formos prašymą skirti atitinkamą išmoką. Fizinio </w:t>
      </w:r>
      <w:r w:rsidR="003D2261">
        <w:rPr>
          <w:bCs/>
        </w:rPr>
        <w:t>asme</w:t>
      </w:r>
      <w:r w:rsidR="00CF2B40" w:rsidRPr="00CF2B40">
        <w:rPr>
          <w:bCs/>
        </w:rPr>
        <w:t xml:space="preserve">ns, turinčio teisę gauti išmoką, įgaliotas asmuo turi pateikti savo asmens tapatybę patvirtinantį dokumentą, išskyrus atvejus, kai dėl atitinkamos išmokos skyrimo kreipiamasi elektroniniu būdu, </w:t>
      </w:r>
      <w:r w:rsidR="003D2261" w:rsidRPr="003D2261">
        <w:rPr>
          <w:bCs/>
        </w:rPr>
        <w:t xml:space="preserve">jeigu valstybės elektroninės valdžios sistemoje teikiama tokios rūšies elektroninė paslauga, </w:t>
      </w:r>
      <w:r w:rsidR="00CF2B40" w:rsidRPr="00CF2B40">
        <w:rPr>
          <w:bCs/>
        </w:rPr>
        <w:t>ir įgaliojimą</w:t>
      </w:r>
      <w:bookmarkEnd w:id="0"/>
      <w:r w:rsidR="00CF2B40" w:rsidRPr="00CF2B40">
        <w:rPr>
          <w:bCs/>
        </w:rPr>
        <w:t>;</w:t>
      </w:r>
    </w:p>
    <w:p w14:paraId="57992689" w14:textId="302DE368" w:rsidR="00CF2B40" w:rsidRDefault="009C1D73" w:rsidP="00CF2B40">
      <w:pPr>
        <w:jc w:val="both"/>
        <w:rPr>
          <w:bCs/>
        </w:rPr>
      </w:pPr>
      <w:r>
        <w:rPr>
          <w:bCs/>
        </w:rPr>
        <w:lastRenderedPageBreak/>
        <w:t>2.</w:t>
      </w:r>
      <w:r w:rsidR="00CF2B40" w:rsidRPr="00CF2B40">
        <w:rPr>
          <w:bCs/>
        </w:rPr>
        <w:t>ilgalaikio gyventojo leidimas gyventi Europos Sąjungoje, jeigu prašymą teikia ne Lietuvos Respublikos pilietis;</w:t>
      </w:r>
    </w:p>
    <w:p w14:paraId="7C5360D6" w14:textId="68946FC6" w:rsidR="007049AB" w:rsidRPr="007049AB" w:rsidRDefault="00E50363" w:rsidP="007049AB">
      <w:pPr>
        <w:jc w:val="both"/>
        <w:rPr>
          <w:bCs/>
        </w:rPr>
      </w:pPr>
      <w:r>
        <w:rPr>
          <w:bCs/>
        </w:rPr>
        <w:t xml:space="preserve">3. </w:t>
      </w:r>
      <w:r w:rsidR="007049AB" w:rsidRPr="007049AB">
        <w:rPr>
          <w:bCs/>
        </w:rPr>
        <w:t>dokumentus apie globos (rūpybos) nustatymą;</w:t>
      </w:r>
    </w:p>
    <w:p w14:paraId="0DE283CA" w14:textId="309162B5" w:rsidR="007049AB" w:rsidRPr="007049AB" w:rsidRDefault="00E50363" w:rsidP="007049AB">
      <w:pPr>
        <w:jc w:val="both"/>
        <w:rPr>
          <w:bCs/>
        </w:rPr>
      </w:pPr>
      <w:r>
        <w:rPr>
          <w:bCs/>
        </w:rPr>
        <w:t>4.</w:t>
      </w:r>
      <w:r w:rsidR="0049067A">
        <w:rPr>
          <w:bCs/>
        </w:rPr>
        <w:t xml:space="preserve"> </w:t>
      </w:r>
      <w:r w:rsidR="007049AB" w:rsidRPr="007049AB">
        <w:rPr>
          <w:bCs/>
        </w:rPr>
        <w:t>teismo sprendimą dėl nepilnamečio pripažinimo veiksniu, jeigu vaikas emancipuotas;</w:t>
      </w:r>
    </w:p>
    <w:p w14:paraId="4BEE3903" w14:textId="0BFE0738" w:rsidR="008E43F5" w:rsidRPr="008E43F5" w:rsidRDefault="00E50363" w:rsidP="008E43F5">
      <w:pPr>
        <w:rPr>
          <w:bCs/>
        </w:rPr>
      </w:pPr>
      <w:r>
        <w:rPr>
          <w:bCs/>
        </w:rPr>
        <w:t>5. s</w:t>
      </w:r>
      <w:r w:rsidR="008E43F5" w:rsidRPr="008E43F5">
        <w:rPr>
          <w:bCs/>
        </w:rPr>
        <w:t>antuokos liudijimą, jeigu nepilnametis yra įregistravęs santuoką.</w:t>
      </w:r>
    </w:p>
    <w:p w14:paraId="4CCF62F7" w14:textId="6C2C7EB8" w:rsidR="007049AB" w:rsidRPr="007049AB" w:rsidRDefault="00E50363" w:rsidP="007049AB">
      <w:pPr>
        <w:jc w:val="both"/>
        <w:rPr>
          <w:bCs/>
        </w:rPr>
      </w:pPr>
      <w:r>
        <w:rPr>
          <w:bCs/>
        </w:rPr>
        <w:t>6. p</w:t>
      </w:r>
      <w:r w:rsidRPr="00E50363">
        <w:rPr>
          <w:bCs/>
        </w:rPr>
        <w:t>ažym</w:t>
      </w:r>
      <w:r>
        <w:rPr>
          <w:bCs/>
        </w:rPr>
        <w:t>ą</w:t>
      </w:r>
      <w:r w:rsidRPr="00E50363">
        <w:rPr>
          <w:bCs/>
        </w:rPr>
        <w:t xml:space="preserve"> iš savivaldybės, kurioje pareiškėjas gyveno sulaukęs pilnametystės, apie tai, kad jam nebuvo skirta vienkartinė išmoka būstui įsigyti arba įsikurti</w:t>
      </w:r>
      <w:r>
        <w:rPr>
          <w:bCs/>
        </w:rPr>
        <w:t>;</w:t>
      </w:r>
    </w:p>
    <w:p w14:paraId="6DDC8F72" w14:textId="0206487E" w:rsidR="007049AB" w:rsidRPr="007049AB" w:rsidRDefault="00E50363" w:rsidP="007049AB">
      <w:pPr>
        <w:jc w:val="both"/>
        <w:rPr>
          <w:bCs/>
        </w:rPr>
      </w:pPr>
      <w:r>
        <w:rPr>
          <w:bCs/>
        </w:rPr>
        <w:t xml:space="preserve">7. </w:t>
      </w:r>
      <w:r w:rsidR="007049AB" w:rsidRPr="007049AB">
        <w:rPr>
          <w:bCs/>
        </w:rPr>
        <w:t>gyvenamųjų patalpų nuomos sutartį, įregistruotą viešame registre, jeigu vienkartinė išmoka įsikurti naudojama būsto nuomai. Tais atvejais, kai būstas nuomojamas užsienio valstybėje ar asmenys gyvena mokymosi įstaigos bendrabutyje, būtina pateikti nuomos sutartį (ir) ar kitus dokumentus, patvirtinančius būsto nuomos faktą;</w:t>
      </w:r>
    </w:p>
    <w:p w14:paraId="1236F415" w14:textId="7B19972A" w:rsidR="007049AB" w:rsidRPr="007049AB" w:rsidRDefault="00E50363" w:rsidP="007049AB">
      <w:pPr>
        <w:jc w:val="both"/>
        <w:rPr>
          <w:bCs/>
        </w:rPr>
      </w:pPr>
      <w:r>
        <w:rPr>
          <w:bCs/>
        </w:rPr>
        <w:t>8.</w:t>
      </w:r>
      <w:r w:rsidR="007049AB" w:rsidRPr="007049AB">
        <w:rPr>
          <w:bCs/>
        </w:rPr>
        <w:t xml:space="preserve"> </w:t>
      </w:r>
      <w:r w:rsidR="0049067A">
        <w:rPr>
          <w:bCs/>
        </w:rPr>
        <w:t>m</w:t>
      </w:r>
      <w:r w:rsidR="007049AB" w:rsidRPr="007049AB">
        <w:rPr>
          <w:bCs/>
        </w:rPr>
        <w:t>okymo įstaigos pažymą, patvirtinančią, kad asmuo mokosi ar studijuoja, jeigu vienkartinė išmoka įsikurti naudojama studijų ir neformaliojo švietimo kainai padengti ar mokymosi priemonėms įsigyti, arba darbo sutartį ar kitus dokumentus, patvirtinančius, kad asmuo dirba, jeigu vienkartinė išmoka įsikurti naudojama darbo priemonėms įsigyti. Šių dokumentų pateikti nereikia, jeigu duomenys apie mokymąsi, studijavimą ar darbą yra valstybės ir žinybiniuose registruose arba valstybės informacinėse sistemose;</w:t>
      </w:r>
    </w:p>
    <w:p w14:paraId="58F87375" w14:textId="145B63C6" w:rsidR="007049AB" w:rsidRPr="007049AB" w:rsidRDefault="00E50363" w:rsidP="007049AB">
      <w:pPr>
        <w:jc w:val="both"/>
        <w:rPr>
          <w:bCs/>
        </w:rPr>
      </w:pPr>
      <w:r>
        <w:rPr>
          <w:bCs/>
        </w:rPr>
        <w:t xml:space="preserve">9. </w:t>
      </w:r>
      <w:r w:rsidR="007049AB" w:rsidRPr="007049AB">
        <w:rPr>
          <w:bCs/>
        </w:rPr>
        <w:t>galiojantį vairuotojo pažymėjimą, kuriuo patvirtinama asmens teisė vairuoti B kategorijos motorinę transporto priemonę, jeigu vienkartinė išmoka įsikurti naudojama automobiliui įsigyti. Šio dokumento pateikti nereikia, jeigu Lietuvos Respublikos kelių transporto priemonių vairuotojų registro tvarkomi duomenys gaunami pagal duomenų teikimo sutartį.</w:t>
      </w:r>
    </w:p>
    <w:p w14:paraId="7FAA3063" w14:textId="77777777" w:rsidR="008E43F5" w:rsidRDefault="008E43F5" w:rsidP="007049AB">
      <w:pPr>
        <w:jc w:val="both"/>
        <w:rPr>
          <w:bCs/>
        </w:rPr>
      </w:pPr>
    </w:p>
    <w:p w14:paraId="4E723807" w14:textId="3F0F4AF7" w:rsidR="007049AB" w:rsidRPr="007049AB" w:rsidRDefault="004E3383" w:rsidP="007049AB">
      <w:pPr>
        <w:jc w:val="both"/>
        <w:rPr>
          <w:bCs/>
        </w:rPr>
      </w:pPr>
      <w:r w:rsidRPr="004E3383">
        <w:rPr>
          <w:bCs/>
        </w:rPr>
        <w:t>Asmenys prašymą ir dokumentus, reikalingus atitinkamai išmokai skirti, gali pateikti tiesiogiai atvykę į savivaldybės administraciją, atsiųsti registruotu laišku arba elektroniniu būdu, jeigu valstybės elektroninės valdžios sistemoje teikiama tokios rūšies elektroninė paslauga.</w:t>
      </w:r>
    </w:p>
    <w:p w14:paraId="4AEA50DD" w14:textId="77777777" w:rsidR="008E43F5" w:rsidRDefault="008E43F5" w:rsidP="007049AB">
      <w:pPr>
        <w:jc w:val="both"/>
        <w:rPr>
          <w:bCs/>
        </w:rPr>
      </w:pPr>
    </w:p>
    <w:p w14:paraId="4D49FD89" w14:textId="77777777" w:rsidR="008E43F5" w:rsidRDefault="008E43F5" w:rsidP="007049AB">
      <w:pPr>
        <w:jc w:val="both"/>
        <w:rPr>
          <w:bCs/>
        </w:rPr>
      </w:pPr>
    </w:p>
    <w:p w14:paraId="3B57C562" w14:textId="77777777" w:rsidR="00CF2B40" w:rsidRPr="00DD682A" w:rsidRDefault="00CF2B40" w:rsidP="00CF2B40">
      <w:pPr>
        <w:jc w:val="both"/>
        <w:rPr>
          <w:b/>
        </w:rPr>
      </w:pPr>
      <w:r w:rsidRPr="00DD682A">
        <w:rPr>
          <w:b/>
        </w:rPr>
        <w:t xml:space="preserve">INFORMACIJA TEIKIAMA </w:t>
      </w:r>
    </w:p>
    <w:p w14:paraId="313C04F0" w14:textId="13A0F9BD" w:rsidR="00CF2B40" w:rsidRPr="00CF2B40" w:rsidRDefault="00CF2B40" w:rsidP="00CF2B40">
      <w:pPr>
        <w:jc w:val="both"/>
        <w:rPr>
          <w:bCs/>
        </w:rPr>
      </w:pPr>
      <w:r w:rsidRPr="00CF2B40">
        <w:rPr>
          <w:bCs/>
        </w:rPr>
        <w:t>Anykščių rajono savivaldybės administracijos Socialinės paramos skyriuje,  J. Jablonskio g. 32, Any</w:t>
      </w:r>
      <w:r w:rsidR="002325D6">
        <w:rPr>
          <w:bCs/>
        </w:rPr>
        <w:t xml:space="preserve">kščiai,  103 kabinetas, tel. (8 </w:t>
      </w:r>
      <w:r w:rsidRPr="00CF2B40">
        <w:rPr>
          <w:bCs/>
        </w:rPr>
        <w:t>381) 53</w:t>
      </w:r>
      <w:r w:rsidR="002325D6">
        <w:rPr>
          <w:bCs/>
        </w:rPr>
        <w:t xml:space="preserve"> 035, </w:t>
      </w:r>
      <w:bookmarkStart w:id="1" w:name="_GoBack"/>
      <w:bookmarkEnd w:id="1"/>
      <w:r w:rsidR="002325D6">
        <w:t xml:space="preserve">el. p. </w:t>
      </w:r>
      <w:proofErr w:type="spellStart"/>
      <w:r w:rsidR="002325D6">
        <w:t>asta.fallin</w:t>
      </w:r>
      <w:proofErr w:type="spellEnd"/>
      <w:r w:rsidR="002325D6">
        <w:rPr>
          <w:lang w:val="en-US"/>
        </w:rPr>
        <w:t>@</w:t>
      </w:r>
      <w:proofErr w:type="spellStart"/>
      <w:r w:rsidR="002325D6">
        <w:rPr>
          <w:lang w:val="en-US"/>
        </w:rPr>
        <w:t>anyksciai.lt</w:t>
      </w:r>
      <w:proofErr w:type="spellEnd"/>
      <w:r w:rsidR="002325D6">
        <w:t>.</w:t>
      </w:r>
    </w:p>
    <w:p w14:paraId="669637D6" w14:textId="77777777" w:rsidR="00CF2B40" w:rsidRPr="00CF2B40" w:rsidRDefault="00CF2B40" w:rsidP="00CF2B40">
      <w:pPr>
        <w:jc w:val="both"/>
        <w:rPr>
          <w:bCs/>
        </w:rPr>
      </w:pPr>
      <w:r w:rsidRPr="00CF2B40">
        <w:rPr>
          <w:bCs/>
        </w:rPr>
        <w:t>Gyventojai gali kreiptis pagal savo faktinę gyvenamąją vietą  į socialinio darbo organizatorius atitinkamose seniūnijose.</w:t>
      </w:r>
    </w:p>
    <w:p w14:paraId="2BE905FA" w14:textId="77777777" w:rsidR="00CF2B40" w:rsidRPr="00CF2B40" w:rsidRDefault="00CF2B40" w:rsidP="00CF2B40">
      <w:pPr>
        <w:jc w:val="both"/>
        <w:rPr>
          <w:bCs/>
        </w:rPr>
      </w:pPr>
    </w:p>
    <w:p w14:paraId="25971D9D" w14:textId="77777777" w:rsidR="00CF2B40" w:rsidRPr="00CF2B40" w:rsidRDefault="00CF2B40" w:rsidP="00CF2B40">
      <w:pPr>
        <w:jc w:val="both"/>
        <w:rPr>
          <w:bCs/>
        </w:rPr>
      </w:pPr>
      <w:r w:rsidRPr="00CF2B40">
        <w:rPr>
          <w:bCs/>
        </w:rPr>
        <w:t>PASTABA. Atmintinė gali būti papildyta pasikeitus galiojantiems teisės aktams.</w:t>
      </w:r>
    </w:p>
    <w:p w14:paraId="3157E90D" w14:textId="38931410" w:rsidR="00CF2B40" w:rsidRPr="00CF2B40" w:rsidRDefault="00CF2B40" w:rsidP="00CF2B40">
      <w:pPr>
        <w:jc w:val="both"/>
        <w:rPr>
          <w:bCs/>
        </w:rPr>
      </w:pPr>
      <w:r w:rsidRPr="00CF2B40">
        <w:rPr>
          <w:bCs/>
        </w:rPr>
        <w:t>Atnaujinimo data: 202</w:t>
      </w:r>
      <w:r w:rsidR="00E50363">
        <w:rPr>
          <w:bCs/>
        </w:rPr>
        <w:t>1</w:t>
      </w:r>
      <w:r w:rsidRPr="00CF2B40">
        <w:rPr>
          <w:bCs/>
        </w:rPr>
        <w:t xml:space="preserve"> </w:t>
      </w:r>
      <w:r w:rsidR="00E50363">
        <w:rPr>
          <w:bCs/>
        </w:rPr>
        <w:t>0</w:t>
      </w:r>
      <w:r w:rsidR="00DA6100">
        <w:rPr>
          <w:bCs/>
        </w:rPr>
        <w:t>5</w:t>
      </w:r>
    </w:p>
    <w:p w14:paraId="4896340F" w14:textId="3EF9D8CE" w:rsidR="00CF2B40" w:rsidRDefault="00CF2B40" w:rsidP="0026631F">
      <w:pPr>
        <w:jc w:val="both"/>
        <w:rPr>
          <w:bCs/>
        </w:rPr>
      </w:pPr>
    </w:p>
    <w:p w14:paraId="11FF3566" w14:textId="77777777" w:rsidR="00806E67" w:rsidRPr="0026631F" w:rsidRDefault="00806E67" w:rsidP="0026631F">
      <w:pPr>
        <w:jc w:val="both"/>
        <w:rPr>
          <w:bCs/>
        </w:rPr>
      </w:pPr>
    </w:p>
    <w:p w14:paraId="2BD32AB8" w14:textId="77777777" w:rsidR="0026631F" w:rsidRDefault="0026631F" w:rsidP="0026631F">
      <w:pPr>
        <w:jc w:val="both"/>
        <w:rPr>
          <w:b/>
          <w:u w:val="single"/>
        </w:rPr>
      </w:pPr>
    </w:p>
    <w:sectPr w:rsidR="0026631F" w:rsidSect="00695CD6">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24D03"/>
    <w:multiLevelType w:val="hybridMultilevel"/>
    <w:tmpl w:val="F8C08846"/>
    <w:lvl w:ilvl="0" w:tplc="04270001">
      <w:start w:val="7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53"/>
    <w:rsid w:val="00030A97"/>
    <w:rsid w:val="000511ED"/>
    <w:rsid w:val="000A27EE"/>
    <w:rsid w:val="00133BC9"/>
    <w:rsid w:val="00185AE2"/>
    <w:rsid w:val="002325D6"/>
    <w:rsid w:val="00233CD5"/>
    <w:rsid w:val="0026631F"/>
    <w:rsid w:val="00362558"/>
    <w:rsid w:val="003855BC"/>
    <w:rsid w:val="00391783"/>
    <w:rsid w:val="003D2261"/>
    <w:rsid w:val="003E40A5"/>
    <w:rsid w:val="003E46F7"/>
    <w:rsid w:val="003F0BA4"/>
    <w:rsid w:val="00431BEF"/>
    <w:rsid w:val="004834CB"/>
    <w:rsid w:val="0049067A"/>
    <w:rsid w:val="004D5D82"/>
    <w:rsid w:val="004E3383"/>
    <w:rsid w:val="00554A65"/>
    <w:rsid w:val="005F1027"/>
    <w:rsid w:val="005F14BF"/>
    <w:rsid w:val="00695CD6"/>
    <w:rsid w:val="006C22C6"/>
    <w:rsid w:val="006D64CC"/>
    <w:rsid w:val="006F05CB"/>
    <w:rsid w:val="007035E1"/>
    <w:rsid w:val="007049AB"/>
    <w:rsid w:val="0072180F"/>
    <w:rsid w:val="007218E2"/>
    <w:rsid w:val="00740880"/>
    <w:rsid w:val="00744C5F"/>
    <w:rsid w:val="00806E67"/>
    <w:rsid w:val="00817D4B"/>
    <w:rsid w:val="00884464"/>
    <w:rsid w:val="008937F7"/>
    <w:rsid w:val="008B05D8"/>
    <w:rsid w:val="008B4A62"/>
    <w:rsid w:val="008E43F5"/>
    <w:rsid w:val="00975ED7"/>
    <w:rsid w:val="00977B73"/>
    <w:rsid w:val="00996A10"/>
    <w:rsid w:val="009C1D73"/>
    <w:rsid w:val="00A1085A"/>
    <w:rsid w:val="00A562D9"/>
    <w:rsid w:val="00A8621F"/>
    <w:rsid w:val="00AE2DEA"/>
    <w:rsid w:val="00AE588F"/>
    <w:rsid w:val="00B4692D"/>
    <w:rsid w:val="00B90A7A"/>
    <w:rsid w:val="00BE3CE2"/>
    <w:rsid w:val="00C36D9F"/>
    <w:rsid w:val="00C4516D"/>
    <w:rsid w:val="00C97B53"/>
    <w:rsid w:val="00CF2B40"/>
    <w:rsid w:val="00D67816"/>
    <w:rsid w:val="00D8405D"/>
    <w:rsid w:val="00DA1634"/>
    <w:rsid w:val="00DA6100"/>
    <w:rsid w:val="00DB261C"/>
    <w:rsid w:val="00DD06A0"/>
    <w:rsid w:val="00DD682A"/>
    <w:rsid w:val="00DE4140"/>
    <w:rsid w:val="00E2495D"/>
    <w:rsid w:val="00E50363"/>
    <w:rsid w:val="00E958FD"/>
    <w:rsid w:val="00EA1238"/>
    <w:rsid w:val="00EB3BDB"/>
    <w:rsid w:val="00EE08E6"/>
    <w:rsid w:val="00F52C7E"/>
    <w:rsid w:val="00F74382"/>
    <w:rsid w:val="00FD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9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DE4140"/>
    <w:rPr>
      <w:color w:val="040404"/>
      <w:u w:val="single"/>
    </w:rPr>
  </w:style>
  <w:style w:type="character" w:customStyle="1" w:styleId="head21">
    <w:name w:val="head21"/>
    <w:rsid w:val="00DE4140"/>
    <w:rPr>
      <w:b w:val="0"/>
      <w:bCs w:val="0"/>
      <w:color w:val="FFFFFF"/>
    </w:rPr>
  </w:style>
  <w:style w:type="character" w:customStyle="1" w:styleId="normal1">
    <w:name w:val="normal1"/>
    <w:rsid w:val="00DE4140"/>
    <w:rPr>
      <w:b w:val="0"/>
      <w:bCs w:val="0"/>
    </w:rPr>
  </w:style>
  <w:style w:type="character" w:customStyle="1" w:styleId="itemtitle1">
    <w:name w:val="itemtitle1"/>
    <w:rsid w:val="00DE4140"/>
    <w:rPr>
      <w:b/>
      <w:bCs/>
      <w:color w:val="444444"/>
    </w:rPr>
  </w:style>
  <w:style w:type="paragraph" w:styleId="prastasistinklapis">
    <w:name w:val="Normal (Web)"/>
    <w:basedOn w:val="prastasis"/>
    <w:rsid w:val="00DE4140"/>
    <w:pPr>
      <w:spacing w:before="100" w:beforeAutospacing="1" w:after="100" w:afterAutospacing="1"/>
    </w:pPr>
  </w:style>
  <w:style w:type="character" w:styleId="Grietas">
    <w:name w:val="Strong"/>
    <w:qFormat/>
    <w:rsid w:val="00DE4140"/>
    <w:rPr>
      <w:b/>
      <w:bCs/>
    </w:rPr>
  </w:style>
  <w:style w:type="paragraph" w:styleId="HTMLiankstoformatuotas">
    <w:name w:val="HTML Preformatted"/>
    <w:basedOn w:val="prastasis"/>
    <w:rsid w:val="00EA1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DE4140"/>
    <w:rPr>
      <w:color w:val="040404"/>
      <w:u w:val="single"/>
    </w:rPr>
  </w:style>
  <w:style w:type="character" w:customStyle="1" w:styleId="head21">
    <w:name w:val="head21"/>
    <w:rsid w:val="00DE4140"/>
    <w:rPr>
      <w:b w:val="0"/>
      <w:bCs w:val="0"/>
      <w:color w:val="FFFFFF"/>
    </w:rPr>
  </w:style>
  <w:style w:type="character" w:customStyle="1" w:styleId="normal1">
    <w:name w:val="normal1"/>
    <w:rsid w:val="00DE4140"/>
    <w:rPr>
      <w:b w:val="0"/>
      <w:bCs w:val="0"/>
    </w:rPr>
  </w:style>
  <w:style w:type="character" w:customStyle="1" w:styleId="itemtitle1">
    <w:name w:val="itemtitle1"/>
    <w:rsid w:val="00DE4140"/>
    <w:rPr>
      <w:b/>
      <w:bCs/>
      <w:color w:val="444444"/>
    </w:rPr>
  </w:style>
  <w:style w:type="paragraph" w:styleId="prastasistinklapis">
    <w:name w:val="Normal (Web)"/>
    <w:basedOn w:val="prastasis"/>
    <w:rsid w:val="00DE4140"/>
    <w:pPr>
      <w:spacing w:before="100" w:beforeAutospacing="1" w:after="100" w:afterAutospacing="1"/>
    </w:pPr>
  </w:style>
  <w:style w:type="character" w:styleId="Grietas">
    <w:name w:val="Strong"/>
    <w:qFormat/>
    <w:rsid w:val="00DE4140"/>
    <w:rPr>
      <w:b/>
      <w:bCs/>
    </w:rPr>
  </w:style>
  <w:style w:type="paragraph" w:styleId="HTMLiankstoformatuotas">
    <w:name w:val="HTML Preformatted"/>
    <w:basedOn w:val="prastasis"/>
    <w:rsid w:val="00EA1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7115">
      <w:bodyDiv w:val="1"/>
      <w:marLeft w:val="0"/>
      <w:marRight w:val="0"/>
      <w:marTop w:val="0"/>
      <w:marBottom w:val="0"/>
      <w:divBdr>
        <w:top w:val="none" w:sz="0" w:space="0" w:color="auto"/>
        <w:left w:val="none" w:sz="0" w:space="0" w:color="auto"/>
        <w:bottom w:val="none" w:sz="0" w:space="0" w:color="auto"/>
        <w:right w:val="none" w:sz="0" w:space="0" w:color="auto"/>
      </w:divBdr>
    </w:div>
    <w:div w:id="270092482">
      <w:bodyDiv w:val="1"/>
      <w:marLeft w:val="0"/>
      <w:marRight w:val="0"/>
      <w:marTop w:val="315"/>
      <w:marBottom w:val="0"/>
      <w:divBdr>
        <w:top w:val="none" w:sz="0" w:space="0" w:color="auto"/>
        <w:left w:val="none" w:sz="0" w:space="0" w:color="auto"/>
        <w:bottom w:val="none" w:sz="0" w:space="0" w:color="auto"/>
        <w:right w:val="none" w:sz="0" w:space="0" w:color="auto"/>
      </w:divBdr>
      <w:divsChild>
        <w:div w:id="1156847134">
          <w:marLeft w:val="0"/>
          <w:marRight w:val="0"/>
          <w:marTop w:val="0"/>
          <w:marBottom w:val="0"/>
          <w:divBdr>
            <w:top w:val="none" w:sz="0" w:space="0" w:color="auto"/>
            <w:left w:val="none" w:sz="0" w:space="0" w:color="auto"/>
            <w:bottom w:val="none" w:sz="0" w:space="0" w:color="auto"/>
            <w:right w:val="none" w:sz="0" w:space="0" w:color="auto"/>
          </w:divBdr>
        </w:div>
      </w:divsChild>
    </w:div>
    <w:div w:id="11626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5471</Words>
  <Characters>3120</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Atmintines</vt:lpstr>
      <vt:lpstr>Atmintines</vt:lpstr>
    </vt:vector>
  </TitlesOfParts>
  <Company>rajono savivaldybės administracija</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Atmintines</dc:title>
  <dc:creator>S.A.D.M.</dc:creator>
  <cp:lastModifiedBy>Ieva</cp:lastModifiedBy>
  <cp:revision>3</cp:revision>
  <dcterms:created xsi:type="dcterms:W3CDTF">2021-05-17T09:26:00Z</dcterms:created>
  <dcterms:modified xsi:type="dcterms:W3CDTF">2021-05-17T09:29:00Z</dcterms:modified>
</cp:coreProperties>
</file>