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4623E" w14:textId="77777777" w:rsidR="008A0E2D" w:rsidRDefault="008A0E2D" w:rsidP="008A0E2D">
      <w:pPr>
        <w:spacing w:line="276" w:lineRule="auto"/>
        <w:ind w:firstLine="4082"/>
        <w:rPr>
          <w:szCs w:val="24"/>
        </w:rPr>
      </w:pPr>
      <w:r>
        <w:rPr>
          <w:szCs w:val="24"/>
        </w:rPr>
        <w:t>PATVIRTINTA</w:t>
      </w:r>
    </w:p>
    <w:p w14:paraId="31599F0B" w14:textId="77777777" w:rsidR="008A0E2D" w:rsidRDefault="008A0E2D" w:rsidP="008A0E2D">
      <w:pPr>
        <w:spacing w:line="276" w:lineRule="auto"/>
        <w:ind w:firstLine="4082"/>
        <w:rPr>
          <w:szCs w:val="24"/>
        </w:rPr>
      </w:pPr>
      <w:r>
        <w:rPr>
          <w:szCs w:val="24"/>
        </w:rPr>
        <w:t>Anykščių rajono savivaldybės tarybos</w:t>
      </w:r>
    </w:p>
    <w:p w14:paraId="56373D84" w14:textId="77777777" w:rsidR="008A0E2D" w:rsidRDefault="008A0E2D" w:rsidP="008A0E2D">
      <w:pPr>
        <w:spacing w:line="276" w:lineRule="auto"/>
        <w:ind w:firstLine="4082"/>
        <w:rPr>
          <w:szCs w:val="24"/>
        </w:rPr>
      </w:pPr>
      <w:r>
        <w:rPr>
          <w:szCs w:val="24"/>
        </w:rPr>
        <w:t>2023 m. gruodžio 28 d. sprendimu Nr. 1-TS-340</w:t>
      </w:r>
    </w:p>
    <w:p w14:paraId="203FC699" w14:textId="77777777" w:rsidR="008A0E2D" w:rsidRDefault="008A0E2D" w:rsidP="008A0E2D">
      <w:pPr>
        <w:ind w:firstLine="4082"/>
        <w:rPr>
          <w:rFonts w:ascii="Calibri" w:hAnsi="Calibri" w:cs="Calibri"/>
          <w:color w:val="212529"/>
          <w:sz w:val="22"/>
          <w:szCs w:val="22"/>
          <w:lang w:eastAsia="lt-LT"/>
        </w:rPr>
      </w:pPr>
      <w:r>
        <w:rPr>
          <w:color w:val="212529"/>
          <w:sz w:val="22"/>
          <w:szCs w:val="22"/>
          <w:lang w:eastAsia="lt-LT"/>
        </w:rPr>
        <w:t xml:space="preserve">(Anykščių rajono savivaldybės tarybos </w:t>
      </w:r>
    </w:p>
    <w:p w14:paraId="49B2A6A9" w14:textId="77777777" w:rsidR="008A0E2D" w:rsidRDefault="008A0E2D" w:rsidP="008A0E2D">
      <w:pPr>
        <w:ind w:firstLine="4082"/>
        <w:rPr>
          <w:color w:val="212529"/>
          <w:szCs w:val="24"/>
          <w:lang w:eastAsia="lt-LT"/>
        </w:rPr>
      </w:pPr>
      <w:r>
        <w:rPr>
          <w:color w:val="212529"/>
          <w:sz w:val="22"/>
          <w:szCs w:val="22"/>
          <w:lang w:eastAsia="lt-LT"/>
        </w:rPr>
        <w:t>2025 m. vasario 27 d. sprendimu</w:t>
      </w:r>
      <w:r>
        <w:rPr>
          <w:color w:val="212529"/>
          <w:szCs w:val="24"/>
          <w:lang w:eastAsia="lt-LT"/>
        </w:rPr>
        <w:t> Nr. 1-TS-50</w:t>
      </w:r>
    </w:p>
    <w:p w14:paraId="65B07B62" w14:textId="77777777" w:rsidR="008A0E2D" w:rsidRDefault="008A0E2D" w:rsidP="008A0E2D">
      <w:pPr>
        <w:ind w:firstLine="4082"/>
        <w:rPr>
          <w:rFonts w:ascii="Calibri" w:hAnsi="Calibri" w:cs="Calibri"/>
          <w:color w:val="212529"/>
          <w:sz w:val="22"/>
          <w:szCs w:val="22"/>
          <w:lang w:eastAsia="lt-LT"/>
        </w:rPr>
      </w:pPr>
      <w:r>
        <w:rPr>
          <w:color w:val="212529"/>
          <w:szCs w:val="24"/>
          <w:lang w:eastAsia="lt-LT"/>
        </w:rPr>
        <w:t>redakcija)</w:t>
      </w:r>
    </w:p>
    <w:p w14:paraId="3E7A3E36" w14:textId="77777777" w:rsidR="008A0E2D" w:rsidRDefault="008A0E2D" w:rsidP="008A0E2D">
      <w:pPr>
        <w:ind w:firstLine="4082"/>
        <w:rPr>
          <w:szCs w:val="24"/>
          <w:lang w:eastAsia="lt-LT"/>
        </w:rPr>
      </w:pPr>
    </w:p>
    <w:p w14:paraId="72B16EC3" w14:textId="77777777" w:rsidR="008A0E2D" w:rsidRDefault="008A0E2D" w:rsidP="008A0E2D">
      <w:pPr>
        <w:ind w:firstLine="4082"/>
        <w:rPr>
          <w:szCs w:val="24"/>
          <w:lang w:eastAsia="lt-LT"/>
        </w:rPr>
      </w:pPr>
      <w:r>
        <w:rPr>
          <w:szCs w:val="24"/>
          <w:lang w:eastAsia="lt-LT"/>
        </w:rPr>
        <w:t xml:space="preserve">Anykščių rajono savivaldybės jaunimo </w:t>
      </w:r>
    </w:p>
    <w:p w14:paraId="1BF3242E" w14:textId="77777777" w:rsidR="008A0E2D" w:rsidRDefault="008A0E2D" w:rsidP="008A0E2D">
      <w:pPr>
        <w:ind w:firstLine="4082"/>
        <w:rPr>
          <w:szCs w:val="24"/>
          <w:lang w:eastAsia="lt-LT"/>
        </w:rPr>
      </w:pPr>
      <w:r>
        <w:rPr>
          <w:szCs w:val="24"/>
          <w:lang w:eastAsia="lt-LT"/>
        </w:rPr>
        <w:t>užimtumo vasarą ir integracijos į darbo rinką</w:t>
      </w:r>
    </w:p>
    <w:p w14:paraId="59BFBD92" w14:textId="77777777" w:rsidR="008A0E2D" w:rsidRDefault="008A0E2D" w:rsidP="008A0E2D">
      <w:pPr>
        <w:ind w:firstLine="4082"/>
        <w:rPr>
          <w:szCs w:val="24"/>
          <w:lang w:eastAsia="lt-LT"/>
        </w:rPr>
      </w:pPr>
      <w:r>
        <w:rPr>
          <w:szCs w:val="24"/>
          <w:lang w:eastAsia="lt-LT"/>
        </w:rPr>
        <w:t>tvarkos aprašo</w:t>
      </w:r>
    </w:p>
    <w:p w14:paraId="2BD8611B" w14:textId="77777777" w:rsidR="008A0E2D" w:rsidRDefault="008A0E2D" w:rsidP="008A0E2D">
      <w:pPr>
        <w:ind w:firstLine="4082"/>
        <w:rPr>
          <w:szCs w:val="24"/>
          <w:lang w:eastAsia="lt-LT"/>
        </w:rPr>
      </w:pPr>
      <w:r>
        <w:rPr>
          <w:szCs w:val="24"/>
          <w:lang w:eastAsia="lt-LT"/>
        </w:rPr>
        <w:t>2 priedas</w:t>
      </w:r>
    </w:p>
    <w:p w14:paraId="27122532" w14:textId="77777777" w:rsidR="008A0E2D" w:rsidRDefault="008A0E2D" w:rsidP="008A0E2D">
      <w:pPr>
        <w:jc w:val="center"/>
        <w:rPr>
          <w:b/>
          <w:szCs w:val="24"/>
          <w:lang w:eastAsia="lt-LT"/>
        </w:rPr>
      </w:pPr>
    </w:p>
    <w:p w14:paraId="7E29C793" w14:textId="77777777" w:rsidR="008A0E2D" w:rsidRDefault="008A0E2D" w:rsidP="008A0E2D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JAUNUOLIŲ REGISTRACIJOS FORMA</w:t>
      </w:r>
    </w:p>
    <w:p w14:paraId="23DA5F7F" w14:textId="77777777" w:rsidR="008A0E2D" w:rsidRDefault="008A0E2D" w:rsidP="008A0E2D">
      <w:pPr>
        <w:jc w:val="center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Pildoma einamųjų metų balandžio 25 d. – birželio 5 d.</w:t>
      </w:r>
      <w:r>
        <w:rPr>
          <w:b/>
          <w:szCs w:val="24"/>
          <w:lang w:eastAsia="lt-LT"/>
        </w:rPr>
        <w:t xml:space="preserve"> </w:t>
      </w:r>
      <w:r>
        <w:rPr>
          <w:bCs/>
          <w:szCs w:val="24"/>
          <w:lang w:eastAsia="lt-LT"/>
        </w:rPr>
        <w:t>(būtina užpildyti visus laukelius)</w:t>
      </w:r>
    </w:p>
    <w:p w14:paraId="0B8E3FD1" w14:textId="77777777" w:rsidR="008A0E2D" w:rsidRDefault="008A0E2D" w:rsidP="008A0E2D">
      <w:pPr>
        <w:jc w:val="center"/>
        <w:rPr>
          <w:bCs/>
          <w:szCs w:val="24"/>
          <w:lang w:eastAsia="lt-L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90"/>
      </w:tblGrid>
      <w:tr w:rsidR="008A0E2D" w14:paraId="5D0B1FFC" w14:textId="77777777" w:rsidTr="0013031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DCA3" w14:textId="77777777" w:rsidR="008A0E2D" w:rsidRDefault="008A0E2D" w:rsidP="0013031C">
            <w:pPr>
              <w:rPr>
                <w:rFonts w:eastAsia="Arial Unicode MS"/>
                <w:bCs/>
                <w:szCs w:val="24"/>
                <w:lang w:eastAsia="lt-LT"/>
              </w:rPr>
            </w:pPr>
            <w:r>
              <w:rPr>
                <w:rFonts w:eastAsia="Arial Unicode MS"/>
                <w:bCs/>
                <w:szCs w:val="24"/>
                <w:lang w:eastAsia="lt-LT"/>
              </w:rPr>
              <w:t xml:space="preserve">Vardas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3D66" w14:textId="77777777" w:rsidR="008A0E2D" w:rsidRDefault="008A0E2D" w:rsidP="0013031C">
            <w:pPr>
              <w:jc w:val="center"/>
              <w:rPr>
                <w:rFonts w:eastAsia="Arial Unicode MS"/>
                <w:bCs/>
                <w:szCs w:val="24"/>
                <w:lang w:eastAsia="lt-LT"/>
              </w:rPr>
            </w:pPr>
          </w:p>
        </w:tc>
      </w:tr>
      <w:tr w:rsidR="008A0E2D" w14:paraId="37C00841" w14:textId="77777777" w:rsidTr="0013031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EDA7" w14:textId="77777777" w:rsidR="008A0E2D" w:rsidRDefault="008A0E2D" w:rsidP="0013031C">
            <w:pPr>
              <w:rPr>
                <w:rFonts w:eastAsia="Arial Unicode MS"/>
                <w:bCs/>
                <w:szCs w:val="24"/>
                <w:lang w:eastAsia="lt-LT"/>
              </w:rPr>
            </w:pPr>
            <w:r>
              <w:rPr>
                <w:rFonts w:eastAsia="Arial Unicode MS"/>
                <w:bCs/>
                <w:szCs w:val="24"/>
                <w:lang w:eastAsia="lt-LT"/>
              </w:rPr>
              <w:t>Pavardė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D0BE" w14:textId="77777777" w:rsidR="008A0E2D" w:rsidRDefault="008A0E2D" w:rsidP="0013031C">
            <w:pPr>
              <w:jc w:val="center"/>
              <w:rPr>
                <w:rFonts w:eastAsia="Arial Unicode MS"/>
                <w:bCs/>
                <w:szCs w:val="24"/>
                <w:lang w:eastAsia="lt-LT"/>
              </w:rPr>
            </w:pPr>
          </w:p>
        </w:tc>
      </w:tr>
      <w:tr w:rsidR="008A0E2D" w14:paraId="1C10A719" w14:textId="77777777" w:rsidTr="0013031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696C" w14:textId="77777777" w:rsidR="008A0E2D" w:rsidRDefault="008A0E2D" w:rsidP="0013031C">
            <w:pPr>
              <w:rPr>
                <w:rFonts w:eastAsia="Arial Unicode MS"/>
                <w:bCs/>
                <w:szCs w:val="24"/>
                <w:lang w:eastAsia="lt-LT"/>
              </w:rPr>
            </w:pPr>
            <w:r>
              <w:rPr>
                <w:rFonts w:eastAsia="Arial Unicode MS"/>
                <w:bCs/>
                <w:szCs w:val="24"/>
                <w:lang w:eastAsia="lt-LT"/>
              </w:rPr>
              <w:t>Gimimo data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3CD5" w14:textId="77777777" w:rsidR="008A0E2D" w:rsidRDefault="008A0E2D" w:rsidP="0013031C">
            <w:pPr>
              <w:jc w:val="center"/>
              <w:rPr>
                <w:rFonts w:eastAsia="Arial Unicode MS"/>
                <w:bCs/>
                <w:szCs w:val="24"/>
                <w:lang w:eastAsia="lt-LT"/>
              </w:rPr>
            </w:pPr>
          </w:p>
        </w:tc>
      </w:tr>
      <w:tr w:rsidR="008A0E2D" w14:paraId="68274CE6" w14:textId="77777777" w:rsidTr="0013031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3D41" w14:textId="77777777" w:rsidR="008A0E2D" w:rsidRDefault="008A0E2D" w:rsidP="0013031C">
            <w:pPr>
              <w:rPr>
                <w:rFonts w:eastAsia="Arial Unicode MS"/>
                <w:bCs/>
                <w:szCs w:val="24"/>
                <w:lang w:eastAsia="lt-LT"/>
              </w:rPr>
            </w:pPr>
            <w:r>
              <w:rPr>
                <w:rFonts w:eastAsia="Arial Unicode MS"/>
                <w:bCs/>
                <w:szCs w:val="24"/>
                <w:lang w:eastAsia="lt-LT"/>
              </w:rPr>
              <w:t>Adresas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B1EA" w14:textId="77777777" w:rsidR="008A0E2D" w:rsidRDefault="008A0E2D" w:rsidP="0013031C">
            <w:pPr>
              <w:jc w:val="center"/>
              <w:rPr>
                <w:rFonts w:eastAsia="Arial Unicode MS"/>
                <w:bCs/>
                <w:szCs w:val="24"/>
                <w:lang w:eastAsia="lt-LT"/>
              </w:rPr>
            </w:pPr>
          </w:p>
        </w:tc>
      </w:tr>
      <w:tr w:rsidR="008A0E2D" w14:paraId="5531E3D1" w14:textId="77777777" w:rsidTr="0013031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0D2A" w14:textId="77777777" w:rsidR="008A0E2D" w:rsidRDefault="008A0E2D" w:rsidP="0013031C">
            <w:pPr>
              <w:rPr>
                <w:rFonts w:eastAsia="Arial Unicode MS"/>
                <w:bCs/>
                <w:szCs w:val="24"/>
                <w:lang w:eastAsia="lt-LT"/>
              </w:rPr>
            </w:pPr>
            <w:r>
              <w:rPr>
                <w:rFonts w:eastAsia="Arial Unicode MS"/>
                <w:bCs/>
                <w:szCs w:val="24"/>
                <w:lang w:eastAsia="lt-LT"/>
              </w:rPr>
              <w:t>Mokykla, klasė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D688" w14:textId="77777777" w:rsidR="008A0E2D" w:rsidRDefault="008A0E2D" w:rsidP="0013031C">
            <w:pPr>
              <w:jc w:val="center"/>
              <w:rPr>
                <w:rFonts w:eastAsia="Arial Unicode MS"/>
                <w:bCs/>
                <w:szCs w:val="24"/>
                <w:lang w:eastAsia="lt-LT"/>
              </w:rPr>
            </w:pPr>
          </w:p>
        </w:tc>
      </w:tr>
      <w:tr w:rsidR="008A0E2D" w14:paraId="3E8BB7EA" w14:textId="77777777" w:rsidTr="0013031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9C8B" w14:textId="77777777" w:rsidR="008A0E2D" w:rsidRDefault="008A0E2D" w:rsidP="0013031C">
            <w:pPr>
              <w:rPr>
                <w:rFonts w:eastAsia="Arial Unicode MS"/>
                <w:bCs/>
                <w:szCs w:val="24"/>
                <w:lang w:eastAsia="lt-LT"/>
              </w:rPr>
            </w:pPr>
            <w:r>
              <w:rPr>
                <w:rFonts w:eastAsia="Arial Unicode MS"/>
                <w:bCs/>
                <w:szCs w:val="24"/>
                <w:lang w:eastAsia="lt-LT"/>
              </w:rPr>
              <w:t>Telefono numeris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759D" w14:textId="77777777" w:rsidR="008A0E2D" w:rsidRDefault="008A0E2D" w:rsidP="0013031C">
            <w:pPr>
              <w:jc w:val="center"/>
              <w:rPr>
                <w:rFonts w:eastAsia="Arial Unicode MS"/>
                <w:bCs/>
                <w:szCs w:val="24"/>
                <w:lang w:eastAsia="lt-LT"/>
              </w:rPr>
            </w:pPr>
          </w:p>
        </w:tc>
      </w:tr>
      <w:tr w:rsidR="008A0E2D" w14:paraId="4C10336D" w14:textId="77777777" w:rsidTr="0013031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6879" w14:textId="77777777" w:rsidR="008A0E2D" w:rsidRDefault="008A0E2D" w:rsidP="0013031C">
            <w:pPr>
              <w:rPr>
                <w:rFonts w:eastAsia="Arial Unicode MS"/>
                <w:bCs/>
                <w:szCs w:val="24"/>
                <w:lang w:eastAsia="lt-LT"/>
              </w:rPr>
            </w:pPr>
            <w:r>
              <w:rPr>
                <w:rFonts w:eastAsia="Arial Unicode MS"/>
                <w:bCs/>
                <w:szCs w:val="24"/>
                <w:lang w:eastAsia="lt-LT"/>
              </w:rPr>
              <w:t>El. paštas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A2FA" w14:textId="77777777" w:rsidR="008A0E2D" w:rsidRDefault="008A0E2D" w:rsidP="0013031C">
            <w:pPr>
              <w:jc w:val="center"/>
              <w:rPr>
                <w:rFonts w:eastAsia="Arial Unicode MS"/>
                <w:bCs/>
                <w:szCs w:val="24"/>
                <w:lang w:eastAsia="lt-LT"/>
              </w:rPr>
            </w:pPr>
          </w:p>
        </w:tc>
      </w:tr>
      <w:tr w:rsidR="008A0E2D" w14:paraId="0AFDC0A1" w14:textId="77777777" w:rsidTr="0013031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B7F0" w14:textId="77777777" w:rsidR="008A0E2D" w:rsidRDefault="008A0E2D" w:rsidP="0013031C">
            <w:pPr>
              <w:rPr>
                <w:rFonts w:eastAsia="Arial Unicode MS"/>
                <w:bCs/>
                <w:szCs w:val="24"/>
                <w:lang w:eastAsia="lt-LT"/>
              </w:rPr>
            </w:pPr>
            <w:r>
              <w:rPr>
                <w:rFonts w:eastAsia="Arial Unicode MS"/>
                <w:bCs/>
                <w:szCs w:val="24"/>
                <w:lang w:eastAsia="lt-LT"/>
              </w:rPr>
              <w:t>Tėvų kontaktinis telefono numeris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35C7" w14:textId="77777777" w:rsidR="008A0E2D" w:rsidRDefault="008A0E2D" w:rsidP="0013031C">
            <w:pPr>
              <w:jc w:val="center"/>
              <w:rPr>
                <w:rFonts w:eastAsia="Arial Unicode MS"/>
                <w:bCs/>
                <w:szCs w:val="24"/>
                <w:lang w:eastAsia="lt-LT"/>
              </w:rPr>
            </w:pPr>
          </w:p>
        </w:tc>
      </w:tr>
      <w:tr w:rsidR="008A0E2D" w14:paraId="525954D2" w14:textId="77777777" w:rsidTr="0013031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8FD8" w14:textId="77777777" w:rsidR="008A0E2D" w:rsidRDefault="008A0E2D" w:rsidP="0013031C">
            <w:pPr>
              <w:jc w:val="both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rFonts w:eastAsia="Calibri"/>
                <w:bCs/>
                <w:szCs w:val="24"/>
                <w:lang w:eastAsia="lt-LT"/>
              </w:rPr>
              <w:t>Šeimai taikoma atvejo vadyba (taip / ne)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2384" w14:textId="77777777" w:rsidR="008A0E2D" w:rsidRDefault="008A0E2D" w:rsidP="0013031C">
            <w:pPr>
              <w:rPr>
                <w:rFonts w:eastAsia="Arial Unicode MS"/>
                <w:bCs/>
                <w:szCs w:val="24"/>
                <w:lang w:eastAsia="lt-LT"/>
              </w:rPr>
            </w:pPr>
          </w:p>
        </w:tc>
      </w:tr>
      <w:tr w:rsidR="008A0E2D" w14:paraId="43CEF4D2" w14:textId="77777777" w:rsidTr="0013031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DC46" w14:textId="77777777" w:rsidR="008A0E2D" w:rsidRDefault="008A0E2D" w:rsidP="0013031C">
            <w:pPr>
              <w:jc w:val="both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rFonts w:eastAsia="Calibri"/>
                <w:bCs/>
                <w:szCs w:val="24"/>
                <w:lang w:eastAsia="lt-LT"/>
              </w:rPr>
              <w:t xml:space="preserve">Šeimoje auga 3 ir daugiau vaikų (taip / ne)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370E" w14:textId="77777777" w:rsidR="008A0E2D" w:rsidRDefault="008A0E2D" w:rsidP="0013031C">
            <w:pPr>
              <w:jc w:val="center"/>
              <w:rPr>
                <w:rFonts w:eastAsia="Arial Unicode MS"/>
                <w:bCs/>
                <w:szCs w:val="24"/>
                <w:lang w:eastAsia="lt-LT"/>
              </w:rPr>
            </w:pPr>
          </w:p>
        </w:tc>
      </w:tr>
      <w:tr w:rsidR="008A0E2D" w14:paraId="38DCDBF6" w14:textId="77777777" w:rsidTr="0013031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E2DE" w14:textId="77777777" w:rsidR="008A0E2D" w:rsidRDefault="008A0E2D" w:rsidP="0013031C">
            <w:pPr>
              <w:jc w:val="both"/>
              <w:rPr>
                <w:rFonts w:eastAsia="Arial Unicode MS"/>
                <w:bCs/>
                <w:szCs w:val="24"/>
                <w:lang w:eastAsia="lt-LT"/>
              </w:rPr>
            </w:pPr>
            <w:r>
              <w:rPr>
                <w:rFonts w:eastAsia="Calibri"/>
                <w:bCs/>
                <w:szCs w:val="24"/>
                <w:lang w:eastAsia="lt-LT"/>
              </w:rPr>
              <w:t xml:space="preserve">Gyvenu tik su vienu iš tėvų (taip / ne)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62E6" w14:textId="77777777" w:rsidR="008A0E2D" w:rsidRDefault="008A0E2D" w:rsidP="0013031C">
            <w:pPr>
              <w:jc w:val="center"/>
              <w:rPr>
                <w:rFonts w:eastAsia="Arial Unicode MS"/>
                <w:bCs/>
                <w:szCs w:val="24"/>
                <w:lang w:eastAsia="lt-LT"/>
              </w:rPr>
            </w:pPr>
          </w:p>
        </w:tc>
      </w:tr>
      <w:tr w:rsidR="008A0E2D" w14:paraId="233B32CE" w14:textId="77777777" w:rsidTr="0013031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2E02" w14:textId="77777777" w:rsidR="008A0E2D" w:rsidRDefault="008A0E2D" w:rsidP="0013031C">
            <w:pPr>
              <w:jc w:val="both"/>
              <w:rPr>
                <w:rFonts w:eastAsia="Arial Unicode MS"/>
                <w:bCs/>
                <w:szCs w:val="24"/>
                <w:lang w:eastAsia="lt-LT"/>
              </w:rPr>
            </w:pPr>
            <w:r>
              <w:rPr>
                <w:rFonts w:eastAsia="Arial Unicode MS"/>
                <w:bCs/>
                <w:szCs w:val="24"/>
                <w:lang w:eastAsia="lt-LT"/>
              </w:rPr>
              <w:t>Sutarto darbo pobūdis arba pareigos, nurodoma darbo veiklos vieta, pareigybės dydis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BAB2" w14:textId="77777777" w:rsidR="008A0E2D" w:rsidRDefault="008A0E2D" w:rsidP="0013031C">
            <w:pPr>
              <w:jc w:val="center"/>
              <w:rPr>
                <w:rFonts w:eastAsia="Arial Unicode MS"/>
                <w:bCs/>
                <w:szCs w:val="24"/>
                <w:lang w:eastAsia="lt-LT"/>
              </w:rPr>
            </w:pPr>
          </w:p>
        </w:tc>
      </w:tr>
      <w:tr w:rsidR="008A0E2D" w14:paraId="51FB4912" w14:textId="77777777" w:rsidTr="0013031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D14B" w14:textId="77777777" w:rsidR="008A0E2D" w:rsidRDefault="008A0E2D" w:rsidP="0013031C">
            <w:pPr>
              <w:jc w:val="both"/>
              <w:rPr>
                <w:rFonts w:eastAsia="Arial Unicode MS"/>
                <w:bCs/>
                <w:szCs w:val="24"/>
                <w:lang w:eastAsia="lt-LT"/>
              </w:rPr>
            </w:pPr>
            <w:r>
              <w:rPr>
                <w:rFonts w:eastAsia="Arial Unicode MS"/>
                <w:bCs/>
                <w:szCs w:val="24"/>
                <w:lang w:eastAsia="lt-LT"/>
              </w:rPr>
              <w:t>Įdarbinimo laikotarpis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F686" w14:textId="77777777" w:rsidR="008A0E2D" w:rsidRDefault="008A0E2D" w:rsidP="0013031C">
            <w:pPr>
              <w:jc w:val="center"/>
              <w:rPr>
                <w:rFonts w:eastAsia="Arial Unicode MS"/>
                <w:bCs/>
                <w:szCs w:val="24"/>
                <w:lang w:eastAsia="lt-LT"/>
              </w:rPr>
            </w:pPr>
          </w:p>
        </w:tc>
      </w:tr>
      <w:tr w:rsidR="008A0E2D" w14:paraId="14397284" w14:textId="77777777" w:rsidTr="0013031C">
        <w:trPr>
          <w:trHeight w:val="8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21F0" w14:textId="77777777" w:rsidR="008A0E2D" w:rsidRDefault="008A0E2D" w:rsidP="0013031C">
            <w:pPr>
              <w:jc w:val="both"/>
              <w:rPr>
                <w:rFonts w:eastAsia="Arial Unicode MS"/>
                <w:bCs/>
                <w:szCs w:val="24"/>
                <w:lang w:eastAsia="lt-LT"/>
              </w:rPr>
            </w:pPr>
            <w:r>
              <w:rPr>
                <w:rFonts w:eastAsia="Arial Unicode MS"/>
                <w:bCs/>
                <w:szCs w:val="24"/>
                <w:lang w:eastAsia="lt-LT"/>
              </w:rPr>
              <w:t>Darbdavio, su kuriuo sutartas įsidarbinimas, pavadinimas, adresas, tel. Nr., vadovo vardas, pavardė, parašas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CB55" w14:textId="77777777" w:rsidR="008A0E2D" w:rsidRDefault="008A0E2D" w:rsidP="0013031C">
            <w:pPr>
              <w:jc w:val="center"/>
              <w:rPr>
                <w:rFonts w:eastAsia="Arial Unicode MS"/>
                <w:bCs/>
                <w:szCs w:val="24"/>
                <w:lang w:eastAsia="lt-LT"/>
              </w:rPr>
            </w:pPr>
          </w:p>
          <w:p w14:paraId="79C638DE" w14:textId="77777777" w:rsidR="008A0E2D" w:rsidRDefault="008A0E2D" w:rsidP="0013031C">
            <w:pPr>
              <w:jc w:val="center"/>
              <w:rPr>
                <w:rFonts w:eastAsia="Arial Unicode MS"/>
                <w:bCs/>
                <w:szCs w:val="24"/>
                <w:lang w:eastAsia="lt-LT"/>
              </w:rPr>
            </w:pPr>
          </w:p>
          <w:p w14:paraId="4480974E" w14:textId="77777777" w:rsidR="008A0E2D" w:rsidRDefault="008A0E2D" w:rsidP="0013031C">
            <w:pPr>
              <w:rPr>
                <w:rFonts w:eastAsia="Arial Unicode MS"/>
                <w:bCs/>
                <w:szCs w:val="24"/>
                <w:lang w:eastAsia="lt-LT"/>
              </w:rPr>
            </w:pPr>
          </w:p>
        </w:tc>
      </w:tr>
      <w:tr w:rsidR="008A0E2D" w14:paraId="5D7E21A5" w14:textId="77777777" w:rsidTr="0013031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E9FF" w14:textId="77777777" w:rsidR="008A0E2D" w:rsidRDefault="008A0E2D" w:rsidP="0013031C">
            <w:pPr>
              <w:jc w:val="both"/>
              <w:rPr>
                <w:rFonts w:eastAsia="Arial Unicode MS"/>
                <w:bCs/>
                <w:szCs w:val="24"/>
                <w:lang w:eastAsia="lt-LT"/>
              </w:rPr>
            </w:pPr>
            <w:r>
              <w:rPr>
                <w:rFonts w:eastAsia="Arial Unicode MS"/>
                <w:bCs/>
                <w:szCs w:val="24"/>
                <w:lang w:eastAsia="lt-LT"/>
              </w:rPr>
              <w:t>Darbdavio patvirtinimas, kad įdarbinamas jaunuolis nėra su juo susijęs giminystės ryšiais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D6BF" w14:textId="77777777" w:rsidR="008A0E2D" w:rsidRDefault="008A0E2D" w:rsidP="0013031C">
            <w:pPr>
              <w:rPr>
                <w:rFonts w:eastAsia="Arial Unicode MS"/>
                <w:bCs/>
                <w:szCs w:val="24"/>
                <w:lang w:eastAsia="lt-LT"/>
              </w:rPr>
            </w:pPr>
          </w:p>
        </w:tc>
      </w:tr>
    </w:tbl>
    <w:p w14:paraId="4ADDA2FD" w14:textId="77777777" w:rsidR="008A0E2D" w:rsidRDefault="008A0E2D" w:rsidP="008A0E2D">
      <w:pPr>
        <w:tabs>
          <w:tab w:val="left" w:pos="851"/>
        </w:tabs>
        <w:spacing w:line="276" w:lineRule="auto"/>
        <w:ind w:firstLine="4111"/>
        <w:jc w:val="both"/>
        <w:rPr>
          <w:szCs w:val="24"/>
        </w:rPr>
      </w:pPr>
      <w:r>
        <w:rPr>
          <w:szCs w:val="24"/>
        </w:rPr>
        <w:t>______________</w:t>
      </w:r>
    </w:p>
    <w:p w14:paraId="33C29AE7" w14:textId="77777777" w:rsidR="008A0E2D" w:rsidRDefault="008A0E2D" w:rsidP="008A0E2D">
      <w:pPr>
        <w:spacing w:line="276" w:lineRule="auto"/>
        <w:rPr>
          <w:sz w:val="18"/>
          <w:szCs w:val="18"/>
        </w:rPr>
      </w:pPr>
    </w:p>
    <w:p w14:paraId="4BBD6556" w14:textId="77777777" w:rsidR="008A0E2D" w:rsidRDefault="008A0E2D" w:rsidP="008A0E2D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14:paraId="3BE570C7" w14:textId="77777777" w:rsidR="008A0E2D" w:rsidRDefault="008A0E2D" w:rsidP="008A0E2D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4" w:history="1">
        <w:r w:rsidRPr="00532B9F">
          <w:rPr>
            <w:rFonts w:eastAsia="MS Mincho"/>
            <w:i/>
            <w:iCs/>
            <w:color w:val="467886" w:themeColor="hyperlink"/>
            <w:sz w:val="20"/>
            <w:u w:val="single"/>
          </w:rPr>
          <w:t>1-TS-50</w:t>
        </w:r>
      </w:hyperlink>
      <w:r>
        <w:rPr>
          <w:rFonts w:eastAsia="MS Mincho"/>
          <w:i/>
          <w:iCs/>
          <w:sz w:val="20"/>
        </w:rPr>
        <w:t>, 2025-02-27, paskelbta TAR 2025-03-03, i. k. 2025-03518</w:t>
      </w:r>
    </w:p>
    <w:p w14:paraId="6C2468A5" w14:textId="77777777" w:rsidR="008A0E2D" w:rsidRDefault="008A0E2D" w:rsidP="008A0E2D"/>
    <w:p w14:paraId="1710AB63" w14:textId="77777777" w:rsidR="001165A1" w:rsidRDefault="001165A1"/>
    <w:sectPr w:rsidR="001165A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A1"/>
    <w:rsid w:val="001165A1"/>
    <w:rsid w:val="001271F9"/>
    <w:rsid w:val="008A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9D057-9316-4D57-A9DB-8C2148E2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A0E2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165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165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165A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165A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165A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165A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165A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165A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165A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16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16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16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165A1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165A1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165A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165A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165A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165A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165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16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165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16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165A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1165A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165A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1165A1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16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165A1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165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tar.lt/portal/legalAct.html?documentId=6fd0c2d6f5db11ef8619bb348379608d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438</Characters>
  <Application>Microsoft Office Word</Application>
  <DocSecurity>0</DocSecurity>
  <Lines>3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Beresneviciute</dc:creator>
  <cp:keywords/>
  <dc:description/>
  <cp:lastModifiedBy>Inga Beresneviciute</cp:lastModifiedBy>
  <cp:revision>2</cp:revision>
  <dcterms:created xsi:type="dcterms:W3CDTF">2025-03-07T05:19:00Z</dcterms:created>
  <dcterms:modified xsi:type="dcterms:W3CDTF">2025-03-07T05:19:00Z</dcterms:modified>
</cp:coreProperties>
</file>