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1766" w14:textId="77777777" w:rsidR="0053145C" w:rsidRPr="0053145C" w:rsidRDefault="0053145C" w:rsidP="00531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PASVIROJO BRŪKŠNIO VARTOJIMAS</w:t>
      </w:r>
    </w:p>
    <w:p w14:paraId="01DA7608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   Pasvirasis (įžambusis) brūkšnys paprastai vartojamas tam tikrai alternatyvai žymėti (atitinka jungtuką 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arba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) ir yra rašomas šiais atvejais:</w:t>
      </w:r>
    </w:p>
    <w:p w14:paraId="34EEB972" w14:textId="77777777" w:rsidR="0053145C" w:rsidRPr="0053145C" w:rsidRDefault="0053145C" w:rsidP="00531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Tarp telefono ir fakso sutrumpinimų, jei jų numeris tas pats, pvz., 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 xml:space="preserve"> / faks.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(8 381) 52 311.</w:t>
      </w:r>
    </w:p>
    <w:p w14:paraId="454D0828" w14:textId="77777777" w:rsidR="0053145C" w:rsidRPr="0053145C" w:rsidRDefault="0053145C" w:rsidP="00531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Tarp alternatyvių gramatinių formų ar konstrukcijų, galinčių viena kitą pakeisti, pvz., 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Jis atsikratė 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įkyraus pašnekovo / įkyriu pašnekovu / nuo įkyraus pašnekovo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</w:p>
    <w:p w14:paraId="373ECAC9" w14:textId="77777777" w:rsidR="0053145C" w:rsidRPr="0053145C" w:rsidRDefault="0053145C" w:rsidP="00531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Tarp pasakymų keliomis kalbomis, pvz., valgiaraštyje (meniu): 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 xml:space="preserve">Sriuba / </w:t>
      </w:r>
      <w:proofErr w:type="spellStart"/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Soup</w:t>
      </w:r>
      <w:proofErr w:type="spellEnd"/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</w:p>
    <w:p w14:paraId="7EF65C34" w14:textId="77777777" w:rsidR="0053145C" w:rsidRPr="0053145C" w:rsidRDefault="0053145C" w:rsidP="00531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Pasvirasis brūkšnys vartojamas žymint tam tikras dimensijas, kai reikia nurodyti kokio nors fizinio dydžio santykį su pasirinktos vienetų sistemos pagrindiniais dydžiais, pvz., 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Vėjas 3–8 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m/s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(metrų per sekundę).</w:t>
      </w:r>
    </w:p>
    <w:p w14:paraId="4C3C3944" w14:textId="77777777" w:rsidR="0053145C" w:rsidRPr="0053145C" w:rsidRDefault="0053145C" w:rsidP="00531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Pasviruoju brūkšniu atskiriama tam tikra informacijos dalis dokumentų indeksuose, kompiuterių programose, bibliografiniuose aprašuose, pvz.: 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rašto Nr. 35/509</w:t>
      </w:r>
      <w:r w:rsidRPr="0053145C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; 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 xml:space="preserve">Europos </w:t>
      </w:r>
      <w:proofErr w:type="spellStart"/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Tarybosdirektyva</w:t>
      </w:r>
      <w:proofErr w:type="spellEnd"/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 xml:space="preserve"> 76/308/EEB</w:t>
      </w:r>
      <w:r w:rsidRPr="0053145C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; www.vlkk.lt/naujienos.</w:t>
      </w:r>
    </w:p>
    <w:p w14:paraId="3D6DC1A4" w14:textId="77777777" w:rsidR="0053145C" w:rsidRPr="0053145C" w:rsidRDefault="0053145C" w:rsidP="00531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Pasvirasis </w:t>
      </w:r>
      <w:proofErr w:type="spellStart"/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brūkšnys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nerašomas</w:t>
      </w:r>
      <w:proofErr w:type="spellEnd"/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:</w:t>
      </w:r>
    </w:p>
    <w:p w14:paraId="36AA858C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            </w:t>
      </w:r>
      <w:r w:rsidRPr="0053145C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- tarp žodžių santrumpų:</w:t>
      </w:r>
    </w:p>
    <w:p w14:paraId="46D224F3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               asmens kodas – 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a. k.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(ne a/k);</w:t>
      </w:r>
    </w:p>
    <w:p w14:paraId="06E056FF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              atsiskaitomoji sąskaita – 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a. s.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(ne a/s);</w:t>
      </w:r>
    </w:p>
    <w:p w14:paraId="67762A82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              įmonės kodas – 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į. k.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(ne į/k);</w:t>
      </w:r>
    </w:p>
    <w:p w14:paraId="3B49AE12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              banko kodas – </w:t>
      </w:r>
      <w:r w:rsidRPr="0053145C">
        <w:rPr>
          <w:rFonts w:ascii="Times New Roman" w:eastAsia="Times New Roman" w:hAnsi="Times New Roman" w:cs="Times New Roman"/>
          <w:b/>
          <w:bCs/>
          <w:i/>
          <w:iCs/>
          <w:kern w:val="0"/>
          <w:lang w:eastAsia="lt-LT"/>
          <w14:ligatures w14:val="none"/>
        </w:rPr>
        <w:t>b. k.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 xml:space="preserve"> (ne b/k).</w:t>
      </w:r>
    </w:p>
    <w:p w14:paraId="14A7B126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              - nurodant metų ribas:</w:t>
      </w:r>
    </w:p>
    <w:p w14:paraId="0043B2A9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              </w:t>
      </w:r>
      <w:r w:rsidRPr="0053145C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2012–2013 m.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(ne 2012/2013 m.)</w:t>
      </w:r>
    </w:p>
    <w:p w14:paraId="4029A52F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   Atkreiptinas dėmesys, kad vartojant pasvirtąjį brūkšnį tarp žodžių ar jų sutrumpinimų </w:t>
      </w:r>
      <w:r w:rsidRPr="0053145C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abipus brūkšnio paliekami tarpai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. Vis dėlto rišliame tekste alternatyvai reikšti pirmiausia vartotinos žodinės raiškos priemonės – jungtukai 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ar, arba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 pvz., Jums 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kavos ar arbatos?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; iš ženklų pirmiausia – skliaustai, pvz., 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ir (ar). 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Tokiais atvejais pasvirasis brūkšnys netinka, taip pat ir norint pateikti abiejų giminių formas – tinka skliaustai, pvz.: </w:t>
      </w: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Reikalingi padavėjai (-</w:t>
      </w:r>
      <w:proofErr w:type="spellStart"/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os</w:t>
      </w:r>
      <w:proofErr w:type="spellEnd"/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)</w:t>
      </w:r>
      <w:r w:rsidRPr="0053145C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.</w:t>
      </w:r>
    </w:p>
    <w:p w14:paraId="18B2C0DD" w14:textId="77777777" w:rsidR="0053145C" w:rsidRPr="0053145C" w:rsidRDefault="0053145C" w:rsidP="00531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3145C">
        <w:rPr>
          <w:rFonts w:ascii="Times New Roman" w:eastAsia="Times New Roman" w:hAnsi="Times New Roman" w:cs="Times New Roman"/>
          <w:i/>
          <w:iCs/>
          <w:kern w:val="0"/>
          <w:lang w:eastAsia="lt-LT"/>
          <w14:ligatures w14:val="none"/>
        </w:rPr>
        <w:t>Atmintinę sudarė Kultūros, turizmo ir komunikacijos skyriaus vyriausioji specialistė (kalbos tvarkytoja) Inga Radzevičienė.</w:t>
      </w:r>
    </w:p>
    <w:p w14:paraId="74AB7BE3" w14:textId="77777777" w:rsidR="0053145C" w:rsidRDefault="0053145C"/>
    <w:sectPr w:rsidR="005314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78"/>
    <w:multiLevelType w:val="multilevel"/>
    <w:tmpl w:val="CCB8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6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5C"/>
    <w:rsid w:val="0053145C"/>
    <w:rsid w:val="006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5B75"/>
  <w15:chartTrackingRefBased/>
  <w15:docId w15:val="{D6AEEFA0-EF4C-4C21-BB5B-FDF003E8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3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3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31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3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31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31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31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31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31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31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31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31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3145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3145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3145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3145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3145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3145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31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3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31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3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3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3145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3145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3145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31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3145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31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 Sakevičiūtė</dc:creator>
  <cp:keywords/>
  <dc:description/>
  <cp:lastModifiedBy>Silvija  Sakevičiūtė</cp:lastModifiedBy>
  <cp:revision>1</cp:revision>
  <dcterms:created xsi:type="dcterms:W3CDTF">2025-07-08T13:39:00Z</dcterms:created>
  <dcterms:modified xsi:type="dcterms:W3CDTF">2025-07-08T13:39:00Z</dcterms:modified>
</cp:coreProperties>
</file>