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13045" w14:textId="77777777" w:rsidR="00202C82" w:rsidRPr="00C64C64" w:rsidRDefault="00202C82" w:rsidP="00202C82">
      <w:pPr>
        <w:jc w:val="center"/>
        <w:rPr>
          <w:rFonts w:eastAsia="Calibri"/>
          <w:b/>
        </w:rPr>
      </w:pPr>
      <w:r w:rsidRPr="00C64C64">
        <w:rPr>
          <w:rFonts w:eastAsia="Calibri"/>
          <w:b/>
        </w:rPr>
        <w:t>DĖL VARDO IR PAVARDĖS KEITIMO, KAI ASMENIUI DIAGNOZUOTAS TRANSSEKSUALUMAS</w:t>
      </w:r>
    </w:p>
    <w:p w14:paraId="022E8607" w14:textId="3D25D2F6" w:rsidR="00CE066A" w:rsidRDefault="00AA1A4A" w:rsidP="003C7C00">
      <w:pPr>
        <w:shd w:val="clear" w:color="auto" w:fill="FFFFFF"/>
        <w:spacing w:before="225" w:after="225" w:line="468" w:lineRule="atLeast"/>
        <w:ind w:firstLine="1296"/>
        <w:jc w:val="both"/>
        <w:rPr>
          <w:rFonts w:eastAsia="Times New Roman" w:cs="Times New Roman"/>
          <w:color w:val="444444"/>
          <w:spacing w:val="2"/>
          <w:szCs w:val="24"/>
          <w:lang w:eastAsia="lt-LT"/>
        </w:rPr>
      </w:pPr>
      <w:r>
        <w:rPr>
          <w:rFonts w:eastAsia="Times New Roman" w:cs="Times New Roman"/>
          <w:color w:val="444444"/>
          <w:spacing w:val="2"/>
          <w:szCs w:val="24"/>
          <w:lang w:eastAsia="lt-LT"/>
        </w:rPr>
        <w:t xml:space="preserve">2021 m. gruodžio 31 d. </w:t>
      </w:r>
      <w:r w:rsidR="00D07E97">
        <w:rPr>
          <w:rFonts w:eastAsia="Times New Roman" w:cs="Times New Roman"/>
          <w:color w:val="444444"/>
          <w:spacing w:val="2"/>
          <w:szCs w:val="24"/>
          <w:lang w:eastAsia="lt-LT"/>
        </w:rPr>
        <w:t>yra priimtas</w:t>
      </w:r>
      <w:r w:rsidR="00CE066A" w:rsidRPr="00CE066A">
        <w:rPr>
          <w:rFonts w:eastAsia="Times New Roman" w:cs="Times New Roman"/>
          <w:color w:val="444444"/>
          <w:spacing w:val="2"/>
          <w:szCs w:val="24"/>
          <w:lang w:eastAsia="lt-LT"/>
        </w:rPr>
        <w:t xml:space="preserve"> įsakym</w:t>
      </w:r>
      <w:r w:rsidR="00D07E97">
        <w:rPr>
          <w:rFonts w:eastAsia="Times New Roman" w:cs="Times New Roman"/>
          <w:color w:val="444444"/>
          <w:spacing w:val="2"/>
          <w:szCs w:val="24"/>
          <w:lang w:eastAsia="lt-LT"/>
        </w:rPr>
        <w:t>as</w:t>
      </w:r>
      <w:r w:rsidR="00CE066A" w:rsidRPr="00CE066A">
        <w:rPr>
          <w:rFonts w:eastAsia="Times New Roman" w:cs="Times New Roman"/>
          <w:color w:val="444444"/>
          <w:spacing w:val="2"/>
          <w:szCs w:val="24"/>
          <w:lang w:eastAsia="lt-LT"/>
        </w:rPr>
        <w:t xml:space="preserve">, kuriuo siekiama gerinti translyčių asmenų teisinę padėtį. Jame apibrėžiamos asmens vardo ir pavardės keitimo taisyklės, įtvirtintas naujas vardo ir pavardės keitimo pagrindas. </w:t>
      </w:r>
    </w:p>
    <w:p w14:paraId="75D500A3" w14:textId="48FBE289" w:rsidR="00CE066A" w:rsidRPr="00CE066A" w:rsidRDefault="00CE066A" w:rsidP="00CE066A">
      <w:pPr>
        <w:shd w:val="clear" w:color="auto" w:fill="FFFFFF"/>
        <w:spacing w:before="225" w:after="225" w:line="468" w:lineRule="atLeast"/>
        <w:jc w:val="both"/>
        <w:rPr>
          <w:rFonts w:eastAsia="Times New Roman" w:cs="Times New Roman"/>
          <w:b/>
          <w:bCs/>
          <w:color w:val="444444"/>
          <w:spacing w:val="2"/>
          <w:szCs w:val="24"/>
          <w:lang w:eastAsia="lt-LT"/>
        </w:rPr>
      </w:pPr>
      <w:r w:rsidRPr="00CE066A">
        <w:rPr>
          <w:rFonts w:eastAsia="Times New Roman" w:cs="Times New Roman"/>
          <w:b/>
          <w:bCs/>
          <w:color w:val="444444"/>
          <w:spacing w:val="2"/>
          <w:szCs w:val="24"/>
          <w:lang w:eastAsia="lt-LT"/>
        </w:rPr>
        <w:t>Naujas teisinis reglamentavimas įsigaliojo nuo 2022 m. vasario 2 dienos. </w:t>
      </w:r>
    </w:p>
    <w:p w14:paraId="4ADC2946" w14:textId="1F74405D" w:rsidR="00CE066A" w:rsidRPr="00CE066A" w:rsidRDefault="00CE066A" w:rsidP="003C7C00">
      <w:pPr>
        <w:shd w:val="clear" w:color="auto" w:fill="FFFFFF"/>
        <w:spacing w:before="225" w:after="225" w:line="468" w:lineRule="atLeast"/>
        <w:ind w:firstLine="1296"/>
        <w:jc w:val="both"/>
        <w:rPr>
          <w:rFonts w:eastAsia="Times New Roman" w:cs="Times New Roman"/>
          <w:color w:val="444444"/>
          <w:spacing w:val="2"/>
          <w:szCs w:val="24"/>
          <w:lang w:eastAsia="lt-LT"/>
        </w:rPr>
      </w:pPr>
      <w:r w:rsidRPr="00CE066A">
        <w:rPr>
          <w:rFonts w:eastAsia="Times New Roman" w:cs="Times New Roman"/>
          <w:color w:val="444444"/>
          <w:spacing w:val="2"/>
          <w:szCs w:val="24"/>
          <w:lang w:eastAsia="lt-LT"/>
        </w:rPr>
        <w:t>Pagal naują reglamentavimą, translyčiai asmenys gali pasikeisti savo asmenvardžius ir iš jų nereikalaujama medicininio lyties pakeitimo patvirtinimo, tačiau tik esant Lietuvos sveikatos priežiūros įstaigos išduotai pažymai arba Europos Sąjungos valstybės narės sveikatos priežiūros įstaigos išduotam medicinos dokumentui apie diagnozuotą transseksualumą. Tam dar reik</w:t>
      </w:r>
      <w:r w:rsidR="009C2F61">
        <w:rPr>
          <w:rFonts w:eastAsia="Times New Roman" w:cs="Times New Roman"/>
          <w:color w:val="444444"/>
          <w:spacing w:val="2"/>
          <w:szCs w:val="24"/>
          <w:lang w:eastAsia="lt-LT"/>
        </w:rPr>
        <w:t>ės ir</w:t>
      </w:r>
      <w:r w:rsidRPr="00CE066A">
        <w:rPr>
          <w:rFonts w:eastAsia="Times New Roman" w:cs="Times New Roman"/>
          <w:color w:val="444444"/>
          <w:spacing w:val="2"/>
          <w:szCs w:val="24"/>
          <w:lang w:eastAsia="lt-LT"/>
        </w:rPr>
        <w:t xml:space="preserve"> Teisingumo ministerijos leidimo. Tokiu atveju, būtų keičiamas tiek asmens vardas, tiek pavardė, išskyrus atvejus, kai turima pavardė tinkama abiem lytims. </w:t>
      </w:r>
      <w:r w:rsidR="000313CE">
        <w:rPr>
          <w:rFonts w:eastAsia="Times New Roman" w:cs="Times New Roman"/>
          <w:color w:val="444444"/>
          <w:spacing w:val="2"/>
          <w:szCs w:val="24"/>
          <w:lang w:eastAsia="lt-LT"/>
        </w:rPr>
        <w:t xml:space="preserve">Lytis </w:t>
      </w:r>
      <w:r w:rsidR="003C7C00">
        <w:rPr>
          <w:rFonts w:eastAsia="Times New Roman" w:cs="Times New Roman"/>
          <w:color w:val="444444"/>
          <w:spacing w:val="2"/>
          <w:szCs w:val="24"/>
          <w:lang w:eastAsia="lt-LT"/>
        </w:rPr>
        <w:t>ne</w:t>
      </w:r>
      <w:r w:rsidR="000313CE">
        <w:rPr>
          <w:rFonts w:eastAsia="Times New Roman" w:cs="Times New Roman"/>
          <w:color w:val="444444"/>
          <w:spacing w:val="2"/>
          <w:szCs w:val="24"/>
          <w:lang w:eastAsia="lt-LT"/>
        </w:rPr>
        <w:t xml:space="preserve">keičiama, </w:t>
      </w:r>
      <w:r w:rsidR="003C7C00">
        <w:rPr>
          <w:rFonts w:eastAsia="Times New Roman" w:cs="Times New Roman"/>
          <w:color w:val="444444"/>
          <w:spacing w:val="2"/>
          <w:szCs w:val="24"/>
          <w:lang w:eastAsia="lt-LT"/>
        </w:rPr>
        <w:t>gali būti</w:t>
      </w:r>
      <w:r w:rsidR="000313CE">
        <w:rPr>
          <w:rFonts w:eastAsia="Times New Roman" w:cs="Times New Roman"/>
          <w:color w:val="444444"/>
          <w:spacing w:val="2"/>
          <w:szCs w:val="24"/>
          <w:lang w:eastAsia="lt-LT"/>
        </w:rPr>
        <w:t xml:space="preserve"> keičiami tik asmenvardžiai.</w:t>
      </w:r>
    </w:p>
    <w:p w14:paraId="7B28336D" w14:textId="00F853AD" w:rsidR="00CE066A" w:rsidRPr="00CE066A" w:rsidRDefault="00CE066A" w:rsidP="003C7C00">
      <w:pPr>
        <w:shd w:val="clear" w:color="auto" w:fill="FFFFFF"/>
        <w:spacing w:before="225" w:after="225" w:line="468" w:lineRule="atLeast"/>
        <w:ind w:firstLine="1296"/>
        <w:jc w:val="both"/>
        <w:rPr>
          <w:rFonts w:eastAsia="Times New Roman" w:cs="Times New Roman"/>
          <w:color w:val="444444"/>
          <w:spacing w:val="2"/>
          <w:szCs w:val="24"/>
          <w:lang w:eastAsia="lt-LT"/>
        </w:rPr>
      </w:pPr>
      <w:r w:rsidRPr="00CE066A">
        <w:rPr>
          <w:rFonts w:eastAsia="Times New Roman" w:cs="Times New Roman"/>
          <w:color w:val="444444"/>
          <w:spacing w:val="2"/>
          <w:szCs w:val="24"/>
          <w:lang w:eastAsia="lt-LT"/>
        </w:rPr>
        <w:t>Šia teise galėtų pasinaudoti tik pilnamečiai, nesusituokę Lietuvos piliečiai.</w:t>
      </w:r>
      <w:r w:rsidR="003C7C00">
        <w:rPr>
          <w:rFonts w:eastAsia="Times New Roman" w:cs="Times New Roman"/>
          <w:color w:val="444444"/>
          <w:spacing w:val="2"/>
          <w:szCs w:val="24"/>
          <w:lang w:eastAsia="lt-LT"/>
        </w:rPr>
        <w:t xml:space="preserve"> </w:t>
      </w:r>
      <w:r w:rsidR="003C7C00">
        <w:rPr>
          <w:rFonts w:eastAsia="Times New Roman" w:cs="Times New Roman"/>
          <w:color w:val="444444"/>
          <w:spacing w:val="2"/>
          <w:szCs w:val="24"/>
          <w:lang w:eastAsia="lt-LT"/>
        </w:rPr>
        <w:t>A</w:t>
      </w:r>
      <w:r w:rsidR="003C7C00" w:rsidRPr="00CE066A">
        <w:rPr>
          <w:rFonts w:eastAsia="Times New Roman" w:cs="Times New Roman"/>
          <w:color w:val="444444"/>
          <w:spacing w:val="2"/>
          <w:szCs w:val="24"/>
          <w:lang w:eastAsia="lt-LT"/>
        </w:rPr>
        <w:t>smenvardžiai nesikeistų tokio asmens nepilnamečių vaikų gimimo įrašuose.</w:t>
      </w:r>
    </w:p>
    <w:p w14:paraId="48533150" w14:textId="5C80856B" w:rsidR="00CE066A" w:rsidRDefault="00CE066A" w:rsidP="003C7C00">
      <w:pPr>
        <w:shd w:val="clear" w:color="auto" w:fill="FFFFFF"/>
        <w:spacing w:before="225" w:after="225" w:line="468" w:lineRule="atLeast"/>
        <w:ind w:firstLine="1296"/>
        <w:jc w:val="both"/>
        <w:rPr>
          <w:rFonts w:eastAsia="Times New Roman" w:cs="Times New Roman"/>
          <w:color w:val="444444"/>
          <w:spacing w:val="2"/>
          <w:szCs w:val="24"/>
          <w:lang w:eastAsia="lt-LT"/>
        </w:rPr>
      </w:pPr>
      <w:r w:rsidRPr="00CE066A">
        <w:rPr>
          <w:rFonts w:eastAsia="Times New Roman" w:cs="Times New Roman"/>
          <w:color w:val="444444"/>
          <w:spacing w:val="2"/>
          <w:szCs w:val="24"/>
          <w:lang w:eastAsia="lt-LT"/>
        </w:rPr>
        <w:t>Šiuo metu Lietuvos piliečiui pasikeitus vardą ir pavardę užsienio valstybėje, kurioje jis nuolat gyvena ar yra jos pilietis, Lietuva pripažįsta užsienio valstybėje pakeistus asmenvardžius, neatsižvelgdama, ar jie atitinka lytį. Atsižvelgiant į tai, jau dabar Gyventojų registre yra įregistruotų asmenvardžių, kurie būdingi kitai lyčiai. Todėl, siekiant objektyviai pagrįsto teisinio reglamentavimo, kuris būtų taikomas visiems piliečiams vienodai, nauju reguliavimu sudaromos galimybės ir translyčiams asmenims turėti asmenvardžius, atitinkančius jų lytinę tapatybę, tokiu būdu užtikrinant translyčių asmenų teisių apsaugą. </w:t>
      </w:r>
    </w:p>
    <w:p w14:paraId="498B46E4" w14:textId="6AE8A579" w:rsidR="005A6AB1" w:rsidRPr="00CE066A" w:rsidRDefault="00320715" w:rsidP="003C7C00">
      <w:pPr>
        <w:shd w:val="clear" w:color="auto" w:fill="FFFFFF"/>
        <w:spacing w:before="225" w:after="225" w:line="468" w:lineRule="atLeast"/>
        <w:ind w:firstLine="1296"/>
        <w:jc w:val="both"/>
        <w:rPr>
          <w:rFonts w:eastAsia="Times New Roman" w:cs="Times New Roman"/>
          <w:color w:val="444444"/>
          <w:spacing w:val="2"/>
          <w:szCs w:val="24"/>
          <w:lang w:eastAsia="lt-LT"/>
        </w:rPr>
      </w:pPr>
      <w:r>
        <w:rPr>
          <w:color w:val="000000"/>
        </w:rPr>
        <w:t>Prašymą pakeisti vardą ir pavardę pareiškėjas gali pateikti pasirinktai civilinės metrikacijos įstaigai tiesiogiai arba per Metrikacijos ir gyvenamosios vietos deklaravimo informacinę sistemą (toliau – MGVD informacinė sistema). Nuolat užsienyje gyvenantys Lietuvos Respublikos piliečiai prašymą taip pat gali pateikti per  Lietuvos Respublikos diplomatines atstovybes ir konsulines įstaigas.</w:t>
      </w:r>
    </w:p>
    <w:p w14:paraId="2C69AFA8" w14:textId="218FCBC7" w:rsidR="00260C24" w:rsidRPr="00CE066A" w:rsidRDefault="000313CE">
      <w:pPr>
        <w:rPr>
          <w:rFonts w:cs="Times New Roman"/>
          <w:szCs w:val="24"/>
        </w:rPr>
      </w:pPr>
      <w:r>
        <w:rPr>
          <w:rFonts w:cs="Times New Roman"/>
          <w:szCs w:val="24"/>
        </w:rPr>
        <w:t>Nuoroda į įsakymą:</w:t>
      </w:r>
      <w:r w:rsidR="00D77A49">
        <w:rPr>
          <w:rFonts w:cs="Times New Roman"/>
          <w:szCs w:val="24"/>
        </w:rPr>
        <w:t xml:space="preserve"> </w:t>
      </w:r>
      <w:hyperlink r:id="rId5" w:history="1">
        <w:r w:rsidR="00D77A49" w:rsidRPr="005D6287">
          <w:rPr>
            <w:rStyle w:val="Hipersaitas"/>
          </w:rPr>
          <w:t>https://www.e-tar.lt/portal/lt/legalAct/503ec3d06a3e11eca9ac839120d251c4</w:t>
        </w:r>
      </w:hyperlink>
      <w:r w:rsidR="00D77A49">
        <w:rPr>
          <w:color w:val="000000"/>
        </w:rPr>
        <w:t>.</w:t>
      </w:r>
    </w:p>
    <w:sectPr w:rsidR="00260C24" w:rsidRPr="00CE066A" w:rsidSect="00250406">
      <w:pgSz w:w="11906" w:h="16838"/>
      <w:pgMar w:top="1135"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76C77"/>
    <w:multiLevelType w:val="multilevel"/>
    <w:tmpl w:val="C0728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66A"/>
    <w:rsid w:val="000313CE"/>
    <w:rsid w:val="0008690D"/>
    <w:rsid w:val="00202C82"/>
    <w:rsid w:val="00250406"/>
    <w:rsid w:val="00260C24"/>
    <w:rsid w:val="00320715"/>
    <w:rsid w:val="003C7C00"/>
    <w:rsid w:val="005A6AB1"/>
    <w:rsid w:val="009C2F61"/>
    <w:rsid w:val="00AA1A4A"/>
    <w:rsid w:val="00CE066A"/>
    <w:rsid w:val="00D07E97"/>
    <w:rsid w:val="00D77A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546B6"/>
  <w15:chartTrackingRefBased/>
  <w15:docId w15:val="{D274EFF9-3E7B-478C-AF3E-F5BEEBFEF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sid w:val="00D77A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4107738">
      <w:bodyDiv w:val="1"/>
      <w:marLeft w:val="0"/>
      <w:marRight w:val="0"/>
      <w:marTop w:val="0"/>
      <w:marBottom w:val="0"/>
      <w:divBdr>
        <w:top w:val="none" w:sz="0" w:space="0" w:color="auto"/>
        <w:left w:val="none" w:sz="0" w:space="0" w:color="auto"/>
        <w:bottom w:val="none" w:sz="0" w:space="0" w:color="auto"/>
        <w:right w:val="none" w:sz="0" w:space="0" w:color="auto"/>
      </w:divBdr>
      <w:divsChild>
        <w:div w:id="1288774594">
          <w:marLeft w:val="0"/>
          <w:marRight w:val="0"/>
          <w:marTop w:val="0"/>
          <w:marBottom w:val="300"/>
          <w:divBdr>
            <w:top w:val="none" w:sz="0" w:space="0" w:color="auto"/>
            <w:left w:val="none" w:sz="0" w:space="0" w:color="auto"/>
            <w:bottom w:val="none" w:sz="0" w:space="0" w:color="auto"/>
            <w:right w:val="none" w:sz="0" w:space="0" w:color="auto"/>
          </w:divBdr>
        </w:div>
        <w:div w:id="921111709">
          <w:marLeft w:val="0"/>
          <w:marRight w:val="0"/>
          <w:marTop w:val="0"/>
          <w:marBottom w:val="0"/>
          <w:divBdr>
            <w:top w:val="none" w:sz="0" w:space="0" w:color="auto"/>
            <w:left w:val="none" w:sz="0" w:space="0" w:color="auto"/>
            <w:bottom w:val="none" w:sz="0" w:space="0" w:color="auto"/>
            <w:right w:val="none" w:sz="0" w:space="0" w:color="auto"/>
          </w:divBdr>
          <w:divsChild>
            <w:div w:id="502284597">
              <w:marLeft w:val="0"/>
              <w:marRight w:val="0"/>
              <w:marTop w:val="0"/>
              <w:marBottom w:val="450"/>
              <w:divBdr>
                <w:top w:val="single" w:sz="6" w:space="9" w:color="DADADA"/>
                <w:left w:val="single" w:sz="2" w:space="0" w:color="DADADA"/>
                <w:bottom w:val="single" w:sz="6" w:space="9" w:color="DADADA"/>
                <w:right w:val="single" w:sz="2" w:space="0" w:color="DADADA"/>
              </w:divBdr>
              <w:divsChild>
                <w:div w:id="1023482856">
                  <w:marLeft w:val="-225"/>
                  <w:marRight w:val="-225"/>
                  <w:marTop w:val="0"/>
                  <w:marBottom w:val="0"/>
                  <w:divBdr>
                    <w:top w:val="none" w:sz="0" w:space="0" w:color="auto"/>
                    <w:left w:val="none" w:sz="0" w:space="0" w:color="auto"/>
                    <w:bottom w:val="none" w:sz="0" w:space="0" w:color="auto"/>
                    <w:right w:val="none" w:sz="0" w:space="0" w:color="auto"/>
                  </w:divBdr>
                  <w:divsChild>
                    <w:div w:id="1559173452">
                      <w:marLeft w:val="0"/>
                      <w:marRight w:val="0"/>
                      <w:marTop w:val="0"/>
                      <w:marBottom w:val="0"/>
                      <w:divBdr>
                        <w:top w:val="none" w:sz="0" w:space="0" w:color="auto"/>
                        <w:left w:val="none" w:sz="0" w:space="0" w:color="auto"/>
                        <w:bottom w:val="none" w:sz="0" w:space="0" w:color="auto"/>
                        <w:right w:val="none" w:sz="0" w:space="0" w:color="auto"/>
                      </w:divBdr>
                      <w:divsChild>
                        <w:div w:id="1223950576">
                          <w:marLeft w:val="0"/>
                          <w:marRight w:val="0"/>
                          <w:marTop w:val="0"/>
                          <w:marBottom w:val="0"/>
                          <w:divBdr>
                            <w:top w:val="none" w:sz="0" w:space="0" w:color="auto"/>
                            <w:left w:val="none" w:sz="0" w:space="0" w:color="auto"/>
                            <w:bottom w:val="none" w:sz="0" w:space="0" w:color="auto"/>
                            <w:right w:val="none" w:sz="0" w:space="0" w:color="auto"/>
                          </w:divBdr>
                        </w:div>
                        <w:div w:id="147133817">
                          <w:marLeft w:val="0"/>
                          <w:marRight w:val="0"/>
                          <w:marTop w:val="0"/>
                          <w:marBottom w:val="0"/>
                          <w:divBdr>
                            <w:top w:val="none" w:sz="0" w:space="0" w:color="auto"/>
                            <w:left w:val="none" w:sz="0" w:space="0" w:color="auto"/>
                            <w:bottom w:val="none" w:sz="0" w:space="0" w:color="auto"/>
                            <w:right w:val="none" w:sz="0" w:space="0" w:color="auto"/>
                          </w:divBdr>
                        </w:div>
                      </w:divsChild>
                    </w:div>
                    <w:div w:id="1198009602">
                      <w:marLeft w:val="0"/>
                      <w:marRight w:val="0"/>
                      <w:marTop w:val="0"/>
                      <w:marBottom w:val="0"/>
                      <w:divBdr>
                        <w:top w:val="none" w:sz="0" w:space="0" w:color="auto"/>
                        <w:left w:val="none" w:sz="0" w:space="0" w:color="auto"/>
                        <w:bottom w:val="none" w:sz="0" w:space="0" w:color="auto"/>
                        <w:right w:val="none" w:sz="0" w:space="0" w:color="auto"/>
                      </w:divBdr>
                      <w:divsChild>
                        <w:div w:id="11731846">
                          <w:marLeft w:val="0"/>
                          <w:marRight w:val="0"/>
                          <w:marTop w:val="0"/>
                          <w:marBottom w:val="0"/>
                          <w:divBdr>
                            <w:top w:val="none" w:sz="0" w:space="0" w:color="auto"/>
                            <w:left w:val="none" w:sz="0" w:space="0" w:color="auto"/>
                            <w:bottom w:val="none" w:sz="0" w:space="0" w:color="auto"/>
                            <w:right w:val="none" w:sz="0" w:space="0" w:color="auto"/>
                          </w:divBdr>
                        </w:div>
                        <w:div w:id="86764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775687">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tar.lt/portal/lt/legalAct/503ec3d06a3e11eca9ac839120d251c4"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1469</Words>
  <Characters>838</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dc:creator>
  <cp:keywords/>
  <dc:description/>
  <cp:lastModifiedBy>CM</cp:lastModifiedBy>
  <cp:revision>7</cp:revision>
  <dcterms:created xsi:type="dcterms:W3CDTF">2022-02-17T13:52:00Z</dcterms:created>
  <dcterms:modified xsi:type="dcterms:W3CDTF">2022-02-18T12:13:00Z</dcterms:modified>
</cp:coreProperties>
</file>