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76FAE" w14:textId="77777777" w:rsidR="006A4C57" w:rsidRPr="009969E6" w:rsidRDefault="006A4C57">
      <w:pPr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49F45F38" w14:textId="77777777" w:rsidR="006A4C57" w:rsidRPr="009969E6" w:rsidRDefault="00000000">
      <w:pPr>
        <w:jc w:val="center"/>
        <w:rPr>
          <w:color w:val="auto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Anykščių šventės „Kurortinis romanas“</w:t>
      </w:r>
    </w:p>
    <w:p w14:paraId="3EF5CEAC" w14:textId="77777777" w:rsidR="006A4C57" w:rsidRPr="009969E6" w:rsidRDefault="00000000">
      <w:pPr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PROGRAMA</w:t>
      </w:r>
    </w:p>
    <w:p w14:paraId="77066277" w14:textId="77777777" w:rsidR="006A4C57" w:rsidRPr="009969E6" w:rsidRDefault="00000000">
      <w:pPr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2023 m. liepos 21–23 d.</w:t>
      </w:r>
    </w:p>
    <w:p w14:paraId="4AFC6218" w14:textId="77777777" w:rsidR="006A4C57" w:rsidRPr="009969E6" w:rsidRDefault="006A4C57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4F4C1E17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 xml:space="preserve">Liepos 21 d. penktadienis </w:t>
      </w:r>
    </w:p>
    <w:p w14:paraId="362B3D5C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  <w:u w:val="single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Nuo 9.00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Tarptautinis floristinių kilimų konkursas ir paroda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A. Baranausko aikštėje</w:t>
      </w:r>
    </w:p>
    <w:p w14:paraId="33DDC691" w14:textId="77777777" w:rsidR="006A4C57" w:rsidRPr="009969E6" w:rsidRDefault="00000000">
      <w:pPr>
        <w:jc w:val="both"/>
        <w:rPr>
          <w:color w:val="auto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15.00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Forumas „Kaip užmegzti romaną su miestu?”.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Moderatorė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architektė Daiva Gasiūnienė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ir architektas Andrius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Ropolas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L. ir S. Didžiulių viešojoje bibliotekoje</w:t>
      </w:r>
    </w:p>
    <w:p w14:paraId="5E1781D7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17.00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Atviras Anykščių r</w:t>
      </w:r>
      <w:r w:rsidRPr="009969E6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.</w:t>
      </w: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futbolo turnyras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Anykščių miesto stadione, J. Biliūno g. 81</w:t>
      </w:r>
    </w:p>
    <w:p w14:paraId="46DCF4CA" w14:textId="77777777" w:rsidR="006A4C57" w:rsidRPr="009969E6" w:rsidRDefault="00000000">
      <w:pPr>
        <w:jc w:val="both"/>
        <w:rPr>
          <w:color w:val="auto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18.00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Šventės atvėrimas.</w:t>
      </w: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Anykščių rajono savivaldybės vėliavos pakėlimo ceremonija,</w:t>
      </w: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Anykščių rajono garbės piliečio pagerbimas. Sueiga „Sudainuokime Anykščius“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prie A. Baranausko paminklo</w:t>
      </w:r>
    </w:p>
    <w:p w14:paraId="25A7C180" w14:textId="11646F00" w:rsidR="006A4C57" w:rsidRPr="009969E6" w:rsidRDefault="000C28B1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19</w:t>
      </w: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Orkestro „Vilniaus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Sinfonietta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“ (vad. Vytautas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Lukočius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) koncertas. Dainuoja Rūta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Ščiogolevaitė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ir Vladas Kovaliovas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miesto parke</w:t>
      </w:r>
    </w:p>
    <w:p w14:paraId="2FB7165B" w14:textId="30513152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20.00 val.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Open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Up &amp;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Jazz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koncertas (Kęstutis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Vaiginis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saksofonai, kompozicijos, Lietuva; 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Joonas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Haavisto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Fender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Rhodes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kompozicijos, Suomija)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Anykščių menų inkubatoriuje-menų studijoje, J. Biliūno 53</w:t>
      </w:r>
    </w:p>
    <w:p w14:paraId="1DE16625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21.00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„Džiazuojanti Sigito Gedos poezija“. Dalyvauja: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Maksim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Leontjev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(saksofonas), Antanas Jurkevičius (trimitas), Liudas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Vervečka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(klavišiniai), Pijus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Grudė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(būgnininkas), Evaldas Mockus (bosinė gitara), Rytis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Saladžius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(tekstai)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L. ir S. Didžiulių viešosios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bibliotekos terasoje</w:t>
      </w:r>
    </w:p>
    <w:p w14:paraId="6B185F0C" w14:textId="77777777" w:rsidR="006A4C57" w:rsidRPr="009969E6" w:rsidRDefault="00000000">
      <w:pPr>
        <w:pStyle w:val="Antrat3"/>
        <w:spacing w:before="0" w:after="0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bookmarkStart w:id="0" w:name="_ggo8cus5bbzi"/>
      <w:bookmarkEnd w:id="0"/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22.00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Vakaro koncertas prie Šventosios „Dviese gondoloje“ su Liudu Mikalausku ir Egidijumi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Bavikinu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(koncertmeisterė Beata Andriuškevičienė)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Šventosios pakrantėje prie Karvelių sodybos </w:t>
      </w:r>
    </w:p>
    <w:p w14:paraId="210345C0" w14:textId="1D8D8BDD" w:rsidR="006A4C57" w:rsidRPr="009969E6" w:rsidRDefault="00000000">
      <w:pPr>
        <w:pStyle w:val="Antrat3"/>
        <w:spacing w:before="0" w:after="0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bookmarkStart w:id="1" w:name="_c7drbzpvhcgf"/>
      <w:bookmarkEnd w:id="1"/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22.00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Jono Biliūno gimnazijos „Kino klubo</w:t>
      </w:r>
      <w:r w:rsidR="00324999"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“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alternatyvaus kino vakaras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Anykščių kultūros centro koncertų salėje</w:t>
      </w:r>
    </w:p>
    <w:p w14:paraId="159789EE" w14:textId="77777777" w:rsidR="006A4C57" w:rsidRPr="009969E6" w:rsidRDefault="006A4C57">
      <w:pPr>
        <w:pStyle w:val="Antrat3"/>
        <w:spacing w:before="0" w:after="0"/>
        <w:jc w:val="both"/>
        <w:rPr>
          <w:rFonts w:ascii="EB Garamond" w:eastAsia="EB Garamond" w:hAnsi="EB Garamond" w:cs="EB Garamond"/>
          <w:i/>
          <w:color w:val="auto"/>
          <w:sz w:val="24"/>
          <w:szCs w:val="24"/>
        </w:rPr>
      </w:pPr>
      <w:bookmarkStart w:id="2" w:name="_3u36fm8fo8yn"/>
      <w:bookmarkEnd w:id="2"/>
    </w:p>
    <w:p w14:paraId="71932542" w14:textId="77777777" w:rsidR="006A4C57" w:rsidRPr="009969E6" w:rsidRDefault="006A4C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5093EDA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>Liepos 22 d. šeštadienis</w:t>
      </w:r>
    </w:p>
    <w:p w14:paraId="3EBCFDFF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Nuo 9.00 val. iki 22.00 val. –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šventės mugė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miesto parke </w:t>
      </w:r>
    </w:p>
    <w:p w14:paraId="73690071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9.30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Pirmasis mini golfo turnyras „Nykščio namai“ taurei laimėti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sporto aikštyne, </w:t>
      </w:r>
      <w:proofErr w:type="spellStart"/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Liudiškių</w:t>
      </w:r>
      <w:proofErr w:type="spellEnd"/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g. 18</w:t>
      </w:r>
    </w:p>
    <w:p w14:paraId="1E42E2F8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10.00–19.00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Mažoji Knygų mugė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prie Anykščių kultūros centro</w:t>
      </w:r>
    </w:p>
    <w:p w14:paraId="0709F793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10.00 val.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Suneštiniai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miestelėnų pusryčiai su muzika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Šventosios pakrantėje prie Karvelių sodybos </w:t>
      </w:r>
    </w:p>
    <w:p w14:paraId="246B6DB7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10.00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Antano Baranausko aikštės kurortinio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brodo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pristatymas. Jungtinė Muziejaus, Kultūros centro ir vietos verslo įmonių kultūrinė-pramoginė programa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buvusios Bažnyčios gatvės teritorijoje (A. Baranausko a. ir Vilniaus g.)</w:t>
      </w:r>
    </w:p>
    <w:p w14:paraId="485CB882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10.00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Lauko teniso turnyras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 teniso aikštyne, J. Biliūno g. 81</w:t>
      </w:r>
    </w:p>
    <w:p w14:paraId="281F2174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10.30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Krepšinio 3x3  IV turas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miesto parke</w:t>
      </w:r>
    </w:p>
    <w:p w14:paraId="4D532AE5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11 .00–15.00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Edukacinė erdvė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prie Angelų muziejaus</w:t>
      </w:r>
    </w:p>
    <w:p w14:paraId="0AA15F2C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11.00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Šachmatų turnyras 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A. Baranausko aikštėje</w:t>
      </w:r>
    </w:p>
    <w:p w14:paraId="6BCCD580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lastRenderedPageBreak/>
        <w:t>11.00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Šaškių turnyras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 J. Biliūno gimnazijoje</w:t>
      </w:r>
    </w:p>
    <w:p w14:paraId="2C278A62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11.00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Interaktyvi programa vaikams ir visai šeimai „Klouno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Lulu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Mokykla”, muilo burbulų šou ir Baltosios meškos pasirodymas 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miesto parke</w:t>
      </w:r>
    </w:p>
    <w:p w14:paraId="03F4A740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12.00–16.30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Jaunimo kūrybinė ir poilsio erdvė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Vyskupo skvere</w:t>
      </w:r>
    </w:p>
    <w:p w14:paraId="5BC0E6F7" w14:textId="77777777" w:rsidR="006A4C57" w:rsidRPr="009969E6" w:rsidRDefault="00000000">
      <w:pPr>
        <w:ind w:right="-58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13.00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Muzikinė popietė damoms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B. Buivydaitės sodybos sode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Dainuoja solistai Vilija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Mikštaitė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(mecosopranas) ir Mindaugas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Zimkus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(tenoras), akompanuoja pianistė dr. Paulė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Gudinaitė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12696BB9" w14:textId="77777777" w:rsidR="006A4C57" w:rsidRPr="009969E6" w:rsidRDefault="00000000">
      <w:pPr>
        <w:ind w:right="-580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13.00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Ryčio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Zemkausko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knygos „Pasivaikščiojimai“ pristatymas ir susitikimas su autoriumi 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L. ir S. Didžiulių viešosios bibliotekos salėje</w:t>
      </w:r>
    </w:p>
    <w:p w14:paraId="71565173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14.00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Tarptautinio floristinių kilimų konkurso dalyvių apdovanojimas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buvusios Bažnyčios gatvės teritorijoje (A. Baranausko a.)</w:t>
      </w:r>
    </w:p>
    <w:p w14:paraId="177FA04A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14.00–16.00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Komandinės orientacinės varžybos Anykščių mieste: „Anykščiai – jaunimo akimis“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(STARTAS Vyskupo skvere).</w:t>
      </w: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163505EF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15.00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Baigiamasis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romansinio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dainavimo kolektyvų koncertas „Pasimatymas terasoje“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Šventosios pakrantėje prie Karvelių sodybos</w:t>
      </w:r>
    </w:p>
    <w:p w14:paraId="0B316D81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15.00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Psichologės, šeimos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mediatorės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Jolantos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Sondaitės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knygos „Myliu ir mamą, ir tėtį“ pristatymas. Moderatorius Linas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Bitvinskas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L. ir S. Didžiulių viešosios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bibliotekos terasoje</w:t>
      </w:r>
    </w:p>
    <w:p w14:paraId="0242B2E0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16.00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Giedriaus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Alkausko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poemos „Šiauriniai reliktai“ giesmės ir Audriaus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Alkausko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dainos literatūros ir muzikos popietėje</w:t>
      </w: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prie A. Baranausko klėtelės</w:t>
      </w:r>
    </w:p>
    <w:p w14:paraId="53D4FA04" w14:textId="11FC0694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16.00–16.30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Spalvotų dažų mūšis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Vyskupo skvero papėdėje „Ančių slėnyje</w:t>
      </w:r>
      <w:r w:rsidR="00324999"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“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2C883F9A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16.30–17.00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FLASHMOB (grupinio šokio mokymasis ir filmavimas) kartu su gatvės šokių studija „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Intrus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Anykščiai“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Vyskupo skvero papėdėje „Ančių slėnyje“</w:t>
      </w:r>
    </w:p>
    <w:p w14:paraId="01FCC0C1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17.00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Anykščių kultūros centro pramoginės muzikos grupių „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Puella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“ ir „Nenuoramos“ bei Jurgitos ir Roberto dueto koncertas „Apkabinu. Daina“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Šventosios pakrantėje prie Karvelių sodybos</w:t>
      </w:r>
    </w:p>
    <w:p w14:paraId="587B5C5E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17.00 val. 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Anykščių meno mokyklos mokytojų koncertas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„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Atostogų meniu“. Dalyvauja solistė Simona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Liamo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pianistė Neringa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Valuntonytė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 saksofonistas Visvaldas Jonušas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Angelų muziejuje </w:t>
      </w:r>
    </w:p>
    <w:p w14:paraId="0F935B18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19.00–23.00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Didysis vakaro koncertas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Anykščių miesto parke</w:t>
      </w:r>
    </w:p>
    <w:p w14:paraId="231A6324" w14:textId="20D843BC" w:rsidR="006A4C57" w:rsidRPr="009969E6" w:rsidRDefault="00000000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Retro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swing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trio „Kartą Amerikoj“ (Klaipėda)</w:t>
      </w:r>
    </w:p>
    <w:p w14:paraId="465A1121" w14:textId="77777777" w:rsidR="006A4C57" w:rsidRPr="009969E6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R.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Difartas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ir A.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Difartė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„Gražiausi pasauliniai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pop-roc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duetai“ (Kaunas)</w:t>
      </w:r>
    </w:p>
    <w:p w14:paraId="084FE98C" w14:textId="77777777" w:rsidR="006A4C57" w:rsidRPr="009969E6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Poproko grupė „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The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Roop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“ (Vilnius)</w:t>
      </w:r>
    </w:p>
    <w:p w14:paraId="7CBF4911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20.00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Jaunimo vakarėlis „</w:t>
      </w:r>
      <w:r w:rsidRPr="009969E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Vidurvasario karštinė @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3"/>
          <w:szCs w:val="23"/>
        </w:rPr>
        <w:t>WakePond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“ </w:t>
      </w:r>
    </w:p>
    <w:p w14:paraId="600ECE73" w14:textId="62DA75CE" w:rsidR="006A4C57" w:rsidRPr="00444B34" w:rsidRDefault="00000000">
      <w:pPr>
        <w:shd w:val="clear" w:color="auto" w:fill="FFFFFF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23.00 val</w:t>
      </w:r>
      <w:r w:rsidRPr="003C5E4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. </w:t>
      </w:r>
      <w:r w:rsidR="003C5E4B" w:rsidRPr="003C5E4B">
        <w:rPr>
          <w:rFonts w:ascii="Times New Roman" w:hAnsi="Times New Roman" w:cs="Times New Roman"/>
          <w:bCs/>
          <w:color w:val="474C55"/>
          <w:sz w:val="24"/>
          <w:szCs w:val="24"/>
          <w:shd w:val="clear" w:color="auto" w:fill="FFFFFF"/>
        </w:rPr>
        <w:t> </w:t>
      </w:r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 xml:space="preserve">„Tarpžvaigždinė muzikos ir šviesos siuita“. Dalyvauja profesionalių kūrėjų ir atlikėjų grupė „Vokalinio meno tinklas“:  Ilona </w:t>
      </w:r>
      <w:proofErr w:type="spellStart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Pliavgo</w:t>
      </w:r>
      <w:proofErr w:type="spellEnd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 xml:space="preserve"> (sopranas), Emilė Elena </w:t>
      </w:r>
      <w:proofErr w:type="spellStart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Dačinskaitė</w:t>
      </w:r>
      <w:proofErr w:type="spellEnd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 xml:space="preserve"> (sopranas), Roberta Daugėlaitė (mecosopranas), Kristina </w:t>
      </w:r>
      <w:proofErr w:type="spellStart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Junevičiūtė</w:t>
      </w:r>
      <w:proofErr w:type="spellEnd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 xml:space="preserve"> (mecosopranas), Vaidas </w:t>
      </w:r>
      <w:proofErr w:type="spellStart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Bartušas</w:t>
      </w:r>
      <w:proofErr w:type="spellEnd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 xml:space="preserve"> (</w:t>
      </w:r>
      <w:proofErr w:type="spellStart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kontratenoras</w:t>
      </w:r>
      <w:proofErr w:type="spellEnd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 xml:space="preserve">), Alfredas Miniotas (bosas), Jurgita </w:t>
      </w:r>
      <w:proofErr w:type="spellStart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Kazakevičiūtė</w:t>
      </w:r>
      <w:proofErr w:type="spellEnd"/>
      <w:r w:rsidR="003C5E4B" w:rsidRPr="00444B34">
        <w:rPr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 xml:space="preserve"> (vargonai), MB „Lazerių projektai“ vad. Evaldas Lapėnas (šviesų instaliacija) </w:t>
      </w:r>
      <w:r w:rsidR="003C5E4B" w:rsidRPr="00444B34">
        <w:rPr>
          <w:rStyle w:val="Emfaz"/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Anykščių Šv. apaštalo evangelisto Mato bažnyčioje</w:t>
      </w:r>
    </w:p>
    <w:p w14:paraId="3313005F" w14:textId="77777777" w:rsidR="006A4C57" w:rsidRPr="00444B34" w:rsidRDefault="006A4C57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</w:pPr>
    </w:p>
    <w:p w14:paraId="7B021A3E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>Liepos 23 d. sekmadienis</w:t>
      </w:r>
    </w:p>
    <w:p w14:paraId="1AB5C5A5" w14:textId="77777777" w:rsidR="006A4C57" w:rsidRPr="009969E6" w:rsidRDefault="00000000">
      <w:pPr>
        <w:spacing w:line="240" w:lineRule="auto"/>
        <w:ind w:right="-6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Šv. Onos atlaidai:</w:t>
      </w:r>
    </w:p>
    <w:p w14:paraId="4A6C0E00" w14:textId="77777777" w:rsidR="006A4C57" w:rsidRPr="009969E6" w:rsidRDefault="00000000">
      <w:pPr>
        <w:spacing w:line="240" w:lineRule="auto"/>
        <w:ind w:right="-620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8.30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Šv. mišios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Anykščių Šv. apaštalo evangelisto Mato bažnyčioje</w:t>
      </w:r>
    </w:p>
    <w:p w14:paraId="2E6205A5" w14:textId="77777777" w:rsidR="006A4C57" w:rsidRPr="009969E6" w:rsidRDefault="00000000">
      <w:pPr>
        <w:spacing w:line="240" w:lineRule="auto"/>
        <w:ind w:right="-620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9.00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Atlaidų mugė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prie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Anykščių Šv. apaštalo evangelisto Mato bažnyčios</w:t>
      </w:r>
    </w:p>
    <w:p w14:paraId="017F5726" w14:textId="77777777" w:rsidR="006A4C57" w:rsidRPr="009969E6" w:rsidRDefault="00000000">
      <w:pPr>
        <w:spacing w:line="240" w:lineRule="auto"/>
        <w:ind w:right="-620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10.00 val.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Miesto šventės lauko teniso turnyras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teniso aikštyne, J. Biliūno g. 81</w:t>
      </w:r>
    </w:p>
    <w:p w14:paraId="0D3EF5DE" w14:textId="77777777" w:rsidR="006A4C57" w:rsidRPr="009969E6" w:rsidRDefault="00000000">
      <w:pPr>
        <w:spacing w:line="240" w:lineRule="auto"/>
        <w:ind w:right="-620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lastRenderedPageBreak/>
        <w:t>10.30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Šv. mišios – Suma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Anykščių Šv. apaštalo evangelisto Mato bažnyčioje</w:t>
      </w:r>
    </w:p>
    <w:p w14:paraId="436B0DCE" w14:textId="0C951E88" w:rsidR="006A4C57" w:rsidRPr="009969E6" w:rsidRDefault="00000000">
      <w:pPr>
        <w:spacing w:line="240" w:lineRule="auto"/>
        <w:ind w:right="-620"/>
        <w:jc w:val="both"/>
        <w:rPr>
          <w:color w:val="auto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12.00 val.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Anykščių kvarteto koncertas.</w:t>
      </w:r>
      <w:r w:rsidR="00324999"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Atlikėjai: Rasa Vosyliūtė (smuikas), Barbora Domarkaitė (smuikas), Dovilė Juozapaitienė (altas), Tomas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Ramančiūnas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violančelė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)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Anykščių Šv. apaštalo evangelisto Mato bažnyčioje </w:t>
      </w:r>
    </w:p>
    <w:p w14:paraId="7CFD7A1A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Anykštėnų susitikimai sakralinėse erdvėse ir privačiose mažosiose bendruomenėse </w:t>
      </w:r>
    </w:p>
    <w:p w14:paraId="23422CEF" w14:textId="77777777" w:rsidR="006A4C57" w:rsidRPr="009969E6" w:rsidRDefault="006A4C57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3CC29F78" w14:textId="77777777" w:rsidR="006A4C57" w:rsidRPr="009969E6" w:rsidRDefault="006A4C57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</w:pPr>
    </w:p>
    <w:p w14:paraId="116CA5D9" w14:textId="77777777" w:rsidR="006A4C57" w:rsidRPr="009969E6" w:rsidRDefault="00000000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</w:pPr>
      <w:r w:rsidRPr="009969E6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>Miesto šventės metu vykstančios tęstinės veiklos:</w:t>
      </w:r>
    </w:p>
    <w:p w14:paraId="102334DA" w14:textId="77777777" w:rsidR="006A4C57" w:rsidRPr="009969E6" w:rsidRDefault="00000000">
      <w:pPr>
        <w:numPr>
          <w:ilvl w:val="0"/>
          <w:numId w:val="2"/>
        </w:numPr>
        <w:jc w:val="both"/>
        <w:rPr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Mokytojo poligloto ir fotografo Jono Juknevičiaus (1923–2002) 100-osioms gimimo metinėms skirta lauko paroda „Anykščiai, kur gražu ir įdomu…“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Vyskupo skvere šalia Kalbų alėjos</w:t>
      </w:r>
    </w:p>
    <w:p w14:paraId="31AF3975" w14:textId="77777777" w:rsidR="006A4C57" w:rsidRPr="009969E6" w:rsidRDefault="00000000">
      <w:pPr>
        <w:numPr>
          <w:ilvl w:val="0"/>
          <w:numId w:val="2"/>
        </w:numPr>
        <w:jc w:val="both"/>
        <w:rPr>
          <w:color w:val="auto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Žemės ir aplinkos meno paroda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Vyskupo skvero papėdėje „Ančių slėnyje“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(Anykščių menų centro projektas „Surask Angelų kelias“)</w:t>
      </w:r>
    </w:p>
    <w:p w14:paraId="2A3C0211" w14:textId="4FC0F4D0" w:rsidR="006A4C57" w:rsidRPr="009969E6" w:rsidRDefault="00000000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Dailininko Jono Rimšos kūrybos paroda „Gyvenimas klajonėse“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koplyčioje</w:t>
      </w:r>
    </w:p>
    <w:p w14:paraId="5B28015E" w14:textId="77777777" w:rsidR="006A4C57" w:rsidRPr="009969E6" w:rsidRDefault="00000000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Virtualios realybės paroda „Gyvenimas klajonėse“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koplyčioje bei Angelų muziejuje</w:t>
      </w:r>
    </w:p>
    <w:p w14:paraId="28C96005" w14:textId="77777777" w:rsidR="006A4C57" w:rsidRPr="009969E6" w:rsidRDefault="00000000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Pasimatymų vieta – restoranėlis „Kiemelis“. Porų laukia siurprizai,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Paupio g. 10</w:t>
      </w:r>
    </w:p>
    <w:p w14:paraId="507576BC" w14:textId="77777777" w:rsidR="006A4C57" w:rsidRPr="009969E6" w:rsidRDefault="00000000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Fotografijų kaleidoskopas „Anykščiai –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fotometraštininko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Izidoriaus Girčio akimis“</w:t>
      </w:r>
    </w:p>
    <w:p w14:paraId="4558D8BF" w14:textId="387CAC40" w:rsidR="006A4C57" w:rsidRPr="009969E6" w:rsidRDefault="00000000">
      <w:pPr>
        <w:ind w:left="720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L. ir S. Didžiulių viešosios bibliotekos vestibiulyje</w:t>
      </w:r>
    </w:p>
    <w:p w14:paraId="7C7FF80A" w14:textId="78E7C763" w:rsidR="006A4C57" w:rsidRPr="009969E6" w:rsidRDefault="00000000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Vienos dienos paroda (šeštadienį 10–18 val.) „Antano Baranausko ir Stanislovo Didžiulio interesų paralelės: atspindžiai dokumentuose iš Vilniaus universiteto bibliotekos fondų“, pristato Vilniaus universiteto bibliotekos </w:t>
      </w:r>
      <w:r w:rsidR="007F21D2" w:rsidRPr="007F21D2">
        <w:rPr>
          <w:rFonts w:ascii="Times New Roman" w:hAnsi="Times New Roman" w:cs="Times New Roman"/>
        </w:rPr>
        <w:t>Rankraščių skyriaus vadovė</w:t>
      </w: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dr. Inga Liepaitė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Antano Baranausko klėtelės gaubte</w:t>
      </w:r>
    </w:p>
    <w:p w14:paraId="545BA3F9" w14:textId="77777777" w:rsidR="006A4C57" w:rsidRPr="009969E6" w:rsidRDefault="00000000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Vietos, kuriose norėsite užmegzti kurortinį romaną su Anykščiais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(ieškok QR kodo)</w:t>
      </w:r>
    </w:p>
    <w:p w14:paraId="5AAE6989" w14:textId="77777777" w:rsidR="006A4C57" w:rsidRPr="009969E6" w:rsidRDefault="00000000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Anykštėnės Jovitos </w:t>
      </w:r>
      <w:proofErr w:type="spellStart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>Uzdraitės</w:t>
      </w:r>
      <w:proofErr w:type="spellEnd"/>
      <w:r w:rsidRPr="009969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fotografijų paroda „Gimtos žemės magiškas dangus“ </w:t>
      </w:r>
      <w:r w:rsidRPr="009969E6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Anykščių kultūros centre</w:t>
      </w:r>
    </w:p>
    <w:p w14:paraId="7013A40E" w14:textId="77777777" w:rsidR="006A4C57" w:rsidRDefault="006A4C57">
      <w:pPr>
        <w:ind w:left="7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3C898D85" w14:textId="77777777" w:rsidR="006A4C57" w:rsidRDefault="006A4C57">
      <w:pPr>
        <w:ind w:left="7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0406F878" w14:textId="77777777" w:rsidR="006A4C57" w:rsidRDefault="006A4C57">
      <w:pPr>
        <w:ind w:left="720"/>
        <w:jc w:val="both"/>
      </w:pPr>
    </w:p>
    <w:sectPr w:rsidR="006A4C57">
      <w:pgSz w:w="11906" w:h="16838"/>
      <w:pgMar w:top="1440" w:right="1440" w:bottom="1440" w:left="1440" w:header="0" w:footer="0" w:gutter="0"/>
      <w:pgNumType w:start="1"/>
      <w:cols w:space="1296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EB Garamond">
    <w:altName w:val="Calibri"/>
    <w:charset w:val="00"/>
    <w:family w:val="auto"/>
    <w:pitch w:val="variable"/>
    <w:sig w:usb0="E00002FF" w:usb1="0200041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7041B"/>
    <w:multiLevelType w:val="multilevel"/>
    <w:tmpl w:val="6ECE73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A253093"/>
    <w:multiLevelType w:val="multilevel"/>
    <w:tmpl w:val="877E92A8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  <w:sz w:val="24"/>
        <w:u w:val="none"/>
      </w:rPr>
    </w:lvl>
    <w:lvl w:ilvl="1">
      <w:start w:val="1"/>
      <w:numFmt w:val="bullet"/>
      <w:lvlText w:val=""/>
      <w:lvlJc w:val="left"/>
      <w:pPr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 w15:restartNumberingAfterBreak="0">
    <w:nsid w:val="5DD87F71"/>
    <w:multiLevelType w:val="multilevel"/>
    <w:tmpl w:val="F0F6AAEA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  <w:sz w:val="24"/>
        <w:u w:val="none"/>
      </w:rPr>
    </w:lvl>
    <w:lvl w:ilvl="1">
      <w:start w:val="1"/>
      <w:numFmt w:val="bullet"/>
      <w:lvlText w:val=""/>
      <w:lvlJc w:val="left"/>
      <w:pPr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 w15:restartNumberingAfterBreak="0">
    <w:nsid w:val="6D361274"/>
    <w:multiLevelType w:val="multilevel"/>
    <w:tmpl w:val="4AC26D34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  <w:sz w:val="24"/>
        <w:u w:val="none"/>
      </w:rPr>
    </w:lvl>
    <w:lvl w:ilvl="1">
      <w:start w:val="1"/>
      <w:numFmt w:val="bullet"/>
      <w:lvlText w:val=""/>
      <w:lvlJc w:val="left"/>
      <w:pPr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num w:numId="1" w16cid:durableId="25105509">
    <w:abstractNumId w:val="3"/>
  </w:num>
  <w:num w:numId="2" w16cid:durableId="1960188341">
    <w:abstractNumId w:val="1"/>
  </w:num>
  <w:num w:numId="3" w16cid:durableId="39519277">
    <w:abstractNumId w:val="2"/>
  </w:num>
  <w:num w:numId="4" w16cid:durableId="33819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C57"/>
    <w:rsid w:val="000C28B1"/>
    <w:rsid w:val="00294330"/>
    <w:rsid w:val="00324999"/>
    <w:rsid w:val="003C5E4B"/>
    <w:rsid w:val="00444B34"/>
    <w:rsid w:val="00633E24"/>
    <w:rsid w:val="006A4C57"/>
    <w:rsid w:val="007F21D2"/>
    <w:rsid w:val="0099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F01F6"/>
  <w15:docId w15:val="{F03294C0-4468-4AEE-A8CA-BC877109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Cs w:val="22"/>
        <w:lang w:val="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line="276" w:lineRule="auto"/>
    </w:pPr>
    <w:rPr>
      <w:color w:val="00000A"/>
      <w:sz w:val="22"/>
    </w:rPr>
  </w:style>
  <w:style w:type="paragraph" w:styleId="Antrat1">
    <w:name w:val="heading 1"/>
    <w:basedOn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qFormat/>
    <w:rPr>
      <w:sz w:val="20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Pr>
      <w:sz w:val="16"/>
      <w:szCs w:val="16"/>
    </w:rPr>
  </w:style>
  <w:style w:type="character" w:customStyle="1" w:styleId="ListLabel1">
    <w:name w:val="ListLabel 1"/>
    <w:qFormat/>
    <w:rPr>
      <w:rFonts w:ascii="Times New Roman" w:hAnsi="Times New Roman"/>
      <w:sz w:val="24"/>
      <w:u w:val="none"/>
    </w:rPr>
  </w:style>
  <w:style w:type="character" w:customStyle="1" w:styleId="ListLabel2">
    <w:name w:val="ListLabel 2"/>
    <w:qFormat/>
    <w:rPr>
      <w:u w:val="none"/>
    </w:rPr>
  </w:style>
  <w:style w:type="character" w:customStyle="1" w:styleId="ListLabel3">
    <w:name w:val="ListLabel 3"/>
    <w:qFormat/>
    <w:rPr>
      <w:u w:val="none"/>
    </w:rPr>
  </w:style>
  <w:style w:type="character" w:customStyle="1" w:styleId="ListLabel4">
    <w:name w:val="ListLabel 4"/>
    <w:qFormat/>
    <w:rPr>
      <w:u w:val="none"/>
    </w:rPr>
  </w:style>
  <w:style w:type="character" w:customStyle="1" w:styleId="ListLabel5">
    <w:name w:val="ListLabel 5"/>
    <w:qFormat/>
    <w:rPr>
      <w:u w:val="no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character" w:customStyle="1" w:styleId="ListLabel15">
    <w:name w:val="ListLabel 15"/>
    <w:qFormat/>
    <w:rPr>
      <w:u w:val="none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u w:val="none"/>
    </w:rPr>
  </w:style>
  <w:style w:type="character" w:customStyle="1" w:styleId="ListLabel18">
    <w:name w:val="ListLabel 18"/>
    <w:qFormat/>
    <w:rPr>
      <w:u w:val="none"/>
    </w:rPr>
  </w:style>
  <w:style w:type="character" w:customStyle="1" w:styleId="ListLabel19">
    <w:name w:val="ListLabel 19"/>
    <w:qFormat/>
    <w:rPr>
      <w:rFonts w:ascii="Times New Roman" w:hAnsi="Times New Roman"/>
      <w:sz w:val="24"/>
      <w:u w:val="none"/>
    </w:rPr>
  </w:style>
  <w:style w:type="character" w:customStyle="1" w:styleId="ListLabel20">
    <w:name w:val="ListLabel 20"/>
    <w:qFormat/>
    <w:rPr>
      <w:u w:val="none"/>
    </w:rPr>
  </w:style>
  <w:style w:type="character" w:customStyle="1" w:styleId="ListLabel21">
    <w:name w:val="ListLabel 21"/>
    <w:qFormat/>
    <w:rPr>
      <w:u w:val="none"/>
    </w:rPr>
  </w:style>
  <w:style w:type="character" w:customStyle="1" w:styleId="ListLabel22">
    <w:name w:val="ListLabel 22"/>
    <w:qFormat/>
    <w:rPr>
      <w:u w:val="none"/>
    </w:rPr>
  </w:style>
  <w:style w:type="character" w:customStyle="1" w:styleId="ListLabel23">
    <w:name w:val="ListLabel 23"/>
    <w:qFormat/>
    <w:rPr>
      <w:u w:val="none"/>
    </w:rPr>
  </w:style>
  <w:style w:type="character" w:customStyle="1" w:styleId="ListLabel24">
    <w:name w:val="ListLabel 24"/>
    <w:qFormat/>
    <w:rPr>
      <w:u w:val="none"/>
    </w:rPr>
  </w:style>
  <w:style w:type="character" w:customStyle="1" w:styleId="ListLabel25">
    <w:name w:val="ListLabel 25"/>
    <w:qFormat/>
    <w:rPr>
      <w:u w:val="none"/>
    </w:rPr>
  </w:style>
  <w:style w:type="character" w:customStyle="1" w:styleId="ListLabel26">
    <w:name w:val="ListLabel 26"/>
    <w:qFormat/>
    <w:rPr>
      <w:u w:val="none"/>
    </w:rPr>
  </w:style>
  <w:style w:type="character" w:customStyle="1" w:styleId="ListLabel27">
    <w:name w:val="ListLabel 27"/>
    <w:qFormat/>
    <w:rPr>
      <w:u w:val="none"/>
    </w:rPr>
  </w:style>
  <w:style w:type="character" w:customStyle="1" w:styleId="ListLabel28">
    <w:name w:val="ListLabel 28"/>
    <w:qFormat/>
    <w:rPr>
      <w:rFonts w:ascii="Times New Roman" w:hAnsi="Times New Roman" w:cs="Wingdings"/>
      <w:sz w:val="24"/>
      <w:u w:val="none"/>
    </w:rPr>
  </w:style>
  <w:style w:type="character" w:customStyle="1" w:styleId="ListLabel29">
    <w:name w:val="ListLabel 29"/>
    <w:qFormat/>
    <w:rPr>
      <w:rFonts w:cs="Wingdings 2"/>
      <w:u w:val="none"/>
    </w:rPr>
  </w:style>
  <w:style w:type="character" w:customStyle="1" w:styleId="ListLabel30">
    <w:name w:val="ListLabel 30"/>
    <w:qFormat/>
    <w:rPr>
      <w:rFonts w:cs="OpenSymbol"/>
      <w:u w:val="none"/>
    </w:rPr>
  </w:style>
  <w:style w:type="character" w:customStyle="1" w:styleId="ListLabel31">
    <w:name w:val="ListLabel 31"/>
    <w:qFormat/>
    <w:rPr>
      <w:rFonts w:cs="Wingdings"/>
      <w:u w:val="none"/>
    </w:rPr>
  </w:style>
  <w:style w:type="character" w:customStyle="1" w:styleId="ListLabel32">
    <w:name w:val="ListLabel 32"/>
    <w:qFormat/>
    <w:rPr>
      <w:rFonts w:cs="Wingdings 2"/>
      <w:u w:val="none"/>
    </w:rPr>
  </w:style>
  <w:style w:type="character" w:customStyle="1" w:styleId="ListLabel33">
    <w:name w:val="ListLabel 33"/>
    <w:qFormat/>
    <w:rPr>
      <w:rFonts w:cs="OpenSymbol"/>
      <w:u w:val="none"/>
    </w:rPr>
  </w:style>
  <w:style w:type="character" w:customStyle="1" w:styleId="ListLabel34">
    <w:name w:val="ListLabel 34"/>
    <w:qFormat/>
    <w:rPr>
      <w:rFonts w:cs="Wingdings"/>
      <w:u w:val="none"/>
    </w:rPr>
  </w:style>
  <w:style w:type="character" w:customStyle="1" w:styleId="ListLabel35">
    <w:name w:val="ListLabel 35"/>
    <w:qFormat/>
    <w:rPr>
      <w:rFonts w:cs="Wingdings 2"/>
      <w:u w:val="none"/>
    </w:rPr>
  </w:style>
  <w:style w:type="character" w:customStyle="1" w:styleId="ListLabel36">
    <w:name w:val="ListLabel 36"/>
    <w:qFormat/>
    <w:rPr>
      <w:rFonts w:cs="OpenSymbol"/>
      <w:u w:val="none"/>
    </w:rPr>
  </w:style>
  <w:style w:type="character" w:customStyle="1" w:styleId="ListLabel37">
    <w:name w:val="ListLabel 37"/>
    <w:qFormat/>
    <w:rPr>
      <w:rFonts w:ascii="Times New Roman" w:hAnsi="Times New Roman" w:cs="Wingdings"/>
      <w:sz w:val="24"/>
      <w:u w:val="none"/>
    </w:rPr>
  </w:style>
  <w:style w:type="character" w:customStyle="1" w:styleId="ListLabel38">
    <w:name w:val="ListLabel 38"/>
    <w:qFormat/>
    <w:rPr>
      <w:rFonts w:cs="Wingdings 2"/>
      <w:u w:val="none"/>
    </w:rPr>
  </w:style>
  <w:style w:type="character" w:customStyle="1" w:styleId="ListLabel39">
    <w:name w:val="ListLabel 39"/>
    <w:qFormat/>
    <w:rPr>
      <w:rFonts w:cs="OpenSymbol"/>
      <w:u w:val="none"/>
    </w:rPr>
  </w:style>
  <w:style w:type="character" w:customStyle="1" w:styleId="ListLabel40">
    <w:name w:val="ListLabel 40"/>
    <w:qFormat/>
    <w:rPr>
      <w:rFonts w:cs="Wingdings"/>
      <w:u w:val="none"/>
    </w:rPr>
  </w:style>
  <w:style w:type="character" w:customStyle="1" w:styleId="ListLabel41">
    <w:name w:val="ListLabel 41"/>
    <w:qFormat/>
    <w:rPr>
      <w:rFonts w:cs="Wingdings 2"/>
      <w:u w:val="none"/>
    </w:rPr>
  </w:style>
  <w:style w:type="character" w:customStyle="1" w:styleId="ListLabel42">
    <w:name w:val="ListLabel 42"/>
    <w:qFormat/>
    <w:rPr>
      <w:rFonts w:cs="OpenSymbol"/>
      <w:u w:val="none"/>
    </w:rPr>
  </w:style>
  <w:style w:type="character" w:customStyle="1" w:styleId="ListLabel43">
    <w:name w:val="ListLabel 43"/>
    <w:qFormat/>
    <w:rPr>
      <w:rFonts w:cs="Wingdings"/>
      <w:u w:val="none"/>
    </w:rPr>
  </w:style>
  <w:style w:type="character" w:customStyle="1" w:styleId="ListLabel44">
    <w:name w:val="ListLabel 44"/>
    <w:qFormat/>
    <w:rPr>
      <w:rFonts w:cs="Wingdings 2"/>
      <w:u w:val="none"/>
    </w:rPr>
  </w:style>
  <w:style w:type="character" w:customStyle="1" w:styleId="ListLabel45">
    <w:name w:val="ListLabel 45"/>
    <w:qFormat/>
    <w:rPr>
      <w:rFonts w:cs="OpenSymbol"/>
      <w:u w:val="none"/>
    </w:rPr>
  </w:style>
  <w:style w:type="character" w:customStyle="1" w:styleId="ListLabel46">
    <w:name w:val="ListLabel 46"/>
    <w:qFormat/>
    <w:rPr>
      <w:rFonts w:ascii="Times New Roman" w:hAnsi="Times New Roman" w:cs="Wingdings"/>
      <w:sz w:val="24"/>
      <w:u w:val="none"/>
    </w:rPr>
  </w:style>
  <w:style w:type="character" w:customStyle="1" w:styleId="ListLabel47">
    <w:name w:val="ListLabel 47"/>
    <w:qFormat/>
    <w:rPr>
      <w:rFonts w:cs="Wingdings 2"/>
      <w:u w:val="none"/>
    </w:rPr>
  </w:style>
  <w:style w:type="character" w:customStyle="1" w:styleId="ListLabel48">
    <w:name w:val="ListLabel 48"/>
    <w:qFormat/>
    <w:rPr>
      <w:rFonts w:cs="OpenSymbol"/>
      <w:u w:val="none"/>
    </w:rPr>
  </w:style>
  <w:style w:type="character" w:customStyle="1" w:styleId="ListLabel49">
    <w:name w:val="ListLabel 49"/>
    <w:qFormat/>
    <w:rPr>
      <w:rFonts w:cs="Wingdings"/>
      <w:u w:val="none"/>
    </w:rPr>
  </w:style>
  <w:style w:type="character" w:customStyle="1" w:styleId="ListLabel50">
    <w:name w:val="ListLabel 50"/>
    <w:qFormat/>
    <w:rPr>
      <w:rFonts w:cs="Wingdings 2"/>
      <w:u w:val="none"/>
    </w:rPr>
  </w:style>
  <w:style w:type="character" w:customStyle="1" w:styleId="ListLabel51">
    <w:name w:val="ListLabel 51"/>
    <w:qFormat/>
    <w:rPr>
      <w:rFonts w:cs="OpenSymbol"/>
      <w:u w:val="none"/>
    </w:rPr>
  </w:style>
  <w:style w:type="character" w:customStyle="1" w:styleId="ListLabel52">
    <w:name w:val="ListLabel 52"/>
    <w:qFormat/>
    <w:rPr>
      <w:rFonts w:cs="Wingdings"/>
      <w:u w:val="none"/>
    </w:rPr>
  </w:style>
  <w:style w:type="character" w:customStyle="1" w:styleId="ListLabel53">
    <w:name w:val="ListLabel 53"/>
    <w:qFormat/>
    <w:rPr>
      <w:rFonts w:cs="Wingdings 2"/>
      <w:u w:val="none"/>
    </w:rPr>
  </w:style>
  <w:style w:type="character" w:customStyle="1" w:styleId="ListLabel54">
    <w:name w:val="ListLabel 54"/>
    <w:qFormat/>
    <w:rPr>
      <w:rFonts w:cs="OpenSymbol"/>
      <w:u w:val="none"/>
    </w:rPr>
  </w:style>
  <w:style w:type="character" w:customStyle="1" w:styleId="ListLabel55">
    <w:name w:val="ListLabel 55"/>
    <w:qFormat/>
    <w:rPr>
      <w:rFonts w:ascii="Times New Roman" w:hAnsi="Times New Roman" w:cs="Wingdings"/>
      <w:sz w:val="24"/>
      <w:u w:val="none"/>
    </w:rPr>
  </w:style>
  <w:style w:type="character" w:customStyle="1" w:styleId="ListLabel56">
    <w:name w:val="ListLabel 56"/>
    <w:qFormat/>
    <w:rPr>
      <w:rFonts w:cs="Wingdings 2"/>
      <w:u w:val="none"/>
    </w:rPr>
  </w:style>
  <w:style w:type="character" w:customStyle="1" w:styleId="ListLabel57">
    <w:name w:val="ListLabel 57"/>
    <w:qFormat/>
    <w:rPr>
      <w:rFonts w:cs="OpenSymbol"/>
      <w:u w:val="none"/>
    </w:rPr>
  </w:style>
  <w:style w:type="character" w:customStyle="1" w:styleId="ListLabel58">
    <w:name w:val="ListLabel 58"/>
    <w:qFormat/>
    <w:rPr>
      <w:rFonts w:cs="Wingdings"/>
      <w:u w:val="none"/>
    </w:rPr>
  </w:style>
  <w:style w:type="character" w:customStyle="1" w:styleId="ListLabel59">
    <w:name w:val="ListLabel 59"/>
    <w:qFormat/>
    <w:rPr>
      <w:rFonts w:cs="Wingdings 2"/>
      <w:u w:val="none"/>
    </w:rPr>
  </w:style>
  <w:style w:type="character" w:customStyle="1" w:styleId="ListLabel60">
    <w:name w:val="ListLabel 60"/>
    <w:qFormat/>
    <w:rPr>
      <w:rFonts w:cs="OpenSymbol"/>
      <w:u w:val="none"/>
    </w:rPr>
  </w:style>
  <w:style w:type="character" w:customStyle="1" w:styleId="ListLabel61">
    <w:name w:val="ListLabel 61"/>
    <w:qFormat/>
    <w:rPr>
      <w:rFonts w:cs="Wingdings"/>
      <w:u w:val="none"/>
    </w:rPr>
  </w:style>
  <w:style w:type="character" w:customStyle="1" w:styleId="ListLabel62">
    <w:name w:val="ListLabel 62"/>
    <w:qFormat/>
    <w:rPr>
      <w:rFonts w:cs="Wingdings 2"/>
      <w:u w:val="none"/>
    </w:rPr>
  </w:style>
  <w:style w:type="character" w:customStyle="1" w:styleId="ListLabel63">
    <w:name w:val="ListLabel 63"/>
    <w:qFormat/>
    <w:rPr>
      <w:rFonts w:cs="OpenSymbol"/>
      <w:u w:val="none"/>
    </w:rPr>
  </w:style>
  <w:style w:type="character" w:customStyle="1" w:styleId="ListLabel64">
    <w:name w:val="ListLabel 64"/>
    <w:qFormat/>
    <w:rPr>
      <w:rFonts w:ascii="Times New Roman" w:hAnsi="Times New Roman" w:cs="Wingdings"/>
      <w:sz w:val="24"/>
      <w:u w:val="none"/>
    </w:rPr>
  </w:style>
  <w:style w:type="character" w:customStyle="1" w:styleId="ListLabel65">
    <w:name w:val="ListLabel 65"/>
    <w:qFormat/>
    <w:rPr>
      <w:rFonts w:cs="Wingdings 2"/>
      <w:u w:val="none"/>
    </w:rPr>
  </w:style>
  <w:style w:type="character" w:customStyle="1" w:styleId="ListLabel66">
    <w:name w:val="ListLabel 66"/>
    <w:qFormat/>
    <w:rPr>
      <w:rFonts w:cs="OpenSymbol"/>
      <w:u w:val="none"/>
    </w:rPr>
  </w:style>
  <w:style w:type="character" w:customStyle="1" w:styleId="ListLabel67">
    <w:name w:val="ListLabel 67"/>
    <w:qFormat/>
    <w:rPr>
      <w:rFonts w:cs="Wingdings"/>
      <w:u w:val="none"/>
    </w:rPr>
  </w:style>
  <w:style w:type="character" w:customStyle="1" w:styleId="ListLabel68">
    <w:name w:val="ListLabel 68"/>
    <w:qFormat/>
    <w:rPr>
      <w:rFonts w:cs="Wingdings 2"/>
      <w:u w:val="none"/>
    </w:rPr>
  </w:style>
  <w:style w:type="character" w:customStyle="1" w:styleId="ListLabel69">
    <w:name w:val="ListLabel 69"/>
    <w:qFormat/>
    <w:rPr>
      <w:rFonts w:cs="OpenSymbol"/>
      <w:u w:val="none"/>
    </w:rPr>
  </w:style>
  <w:style w:type="character" w:customStyle="1" w:styleId="ListLabel70">
    <w:name w:val="ListLabel 70"/>
    <w:qFormat/>
    <w:rPr>
      <w:rFonts w:cs="Wingdings"/>
      <w:u w:val="none"/>
    </w:rPr>
  </w:style>
  <w:style w:type="character" w:customStyle="1" w:styleId="ListLabel71">
    <w:name w:val="ListLabel 71"/>
    <w:qFormat/>
    <w:rPr>
      <w:rFonts w:cs="Wingdings 2"/>
      <w:u w:val="none"/>
    </w:rPr>
  </w:style>
  <w:style w:type="character" w:customStyle="1" w:styleId="ListLabel72">
    <w:name w:val="ListLabel 72"/>
    <w:qFormat/>
    <w:rPr>
      <w:rFonts w:cs="OpenSymbol"/>
      <w:u w:val="none"/>
    </w:rPr>
  </w:style>
  <w:style w:type="character" w:customStyle="1" w:styleId="ListLabel73">
    <w:name w:val="ListLabel 73"/>
    <w:qFormat/>
    <w:rPr>
      <w:rFonts w:ascii="Times New Roman" w:hAnsi="Times New Roman" w:cs="Wingdings"/>
      <w:sz w:val="24"/>
      <w:u w:val="none"/>
    </w:rPr>
  </w:style>
  <w:style w:type="character" w:customStyle="1" w:styleId="ListLabel74">
    <w:name w:val="ListLabel 74"/>
    <w:qFormat/>
    <w:rPr>
      <w:rFonts w:cs="Wingdings 2"/>
      <w:u w:val="none"/>
    </w:rPr>
  </w:style>
  <w:style w:type="character" w:customStyle="1" w:styleId="ListLabel75">
    <w:name w:val="ListLabel 75"/>
    <w:qFormat/>
    <w:rPr>
      <w:rFonts w:cs="OpenSymbol"/>
      <w:u w:val="none"/>
    </w:rPr>
  </w:style>
  <w:style w:type="character" w:customStyle="1" w:styleId="ListLabel76">
    <w:name w:val="ListLabel 76"/>
    <w:qFormat/>
    <w:rPr>
      <w:rFonts w:cs="Wingdings"/>
      <w:u w:val="none"/>
    </w:rPr>
  </w:style>
  <w:style w:type="character" w:customStyle="1" w:styleId="ListLabel77">
    <w:name w:val="ListLabel 77"/>
    <w:qFormat/>
    <w:rPr>
      <w:rFonts w:cs="Wingdings 2"/>
      <w:u w:val="none"/>
    </w:rPr>
  </w:style>
  <w:style w:type="character" w:customStyle="1" w:styleId="ListLabel78">
    <w:name w:val="ListLabel 78"/>
    <w:qFormat/>
    <w:rPr>
      <w:rFonts w:cs="OpenSymbol"/>
      <w:u w:val="none"/>
    </w:rPr>
  </w:style>
  <w:style w:type="character" w:customStyle="1" w:styleId="ListLabel79">
    <w:name w:val="ListLabel 79"/>
    <w:qFormat/>
    <w:rPr>
      <w:rFonts w:cs="Wingdings"/>
      <w:u w:val="none"/>
    </w:rPr>
  </w:style>
  <w:style w:type="character" w:customStyle="1" w:styleId="ListLabel80">
    <w:name w:val="ListLabel 80"/>
    <w:qFormat/>
    <w:rPr>
      <w:rFonts w:cs="Wingdings 2"/>
      <w:u w:val="none"/>
    </w:rPr>
  </w:style>
  <w:style w:type="character" w:customStyle="1" w:styleId="ListLabel81">
    <w:name w:val="ListLabel 81"/>
    <w:qFormat/>
    <w:rPr>
      <w:rFonts w:cs="OpenSymbol"/>
      <w:u w:val="none"/>
    </w:rPr>
  </w:style>
  <w:style w:type="character" w:customStyle="1" w:styleId="ListLabel82">
    <w:name w:val="ListLabel 82"/>
    <w:qFormat/>
    <w:rPr>
      <w:rFonts w:ascii="Times New Roman" w:hAnsi="Times New Roman" w:cs="Wingdings"/>
      <w:sz w:val="24"/>
      <w:u w:val="none"/>
    </w:rPr>
  </w:style>
  <w:style w:type="character" w:customStyle="1" w:styleId="ListLabel83">
    <w:name w:val="ListLabel 83"/>
    <w:qFormat/>
    <w:rPr>
      <w:rFonts w:cs="Wingdings 2"/>
      <w:u w:val="none"/>
    </w:rPr>
  </w:style>
  <w:style w:type="character" w:customStyle="1" w:styleId="ListLabel84">
    <w:name w:val="ListLabel 84"/>
    <w:qFormat/>
    <w:rPr>
      <w:rFonts w:cs="OpenSymbol"/>
      <w:u w:val="none"/>
    </w:rPr>
  </w:style>
  <w:style w:type="character" w:customStyle="1" w:styleId="ListLabel85">
    <w:name w:val="ListLabel 85"/>
    <w:qFormat/>
    <w:rPr>
      <w:rFonts w:cs="Wingdings"/>
      <w:u w:val="none"/>
    </w:rPr>
  </w:style>
  <w:style w:type="character" w:customStyle="1" w:styleId="ListLabel86">
    <w:name w:val="ListLabel 86"/>
    <w:qFormat/>
    <w:rPr>
      <w:rFonts w:cs="Wingdings 2"/>
      <w:u w:val="none"/>
    </w:rPr>
  </w:style>
  <w:style w:type="character" w:customStyle="1" w:styleId="ListLabel87">
    <w:name w:val="ListLabel 87"/>
    <w:qFormat/>
    <w:rPr>
      <w:rFonts w:cs="OpenSymbol"/>
      <w:u w:val="none"/>
    </w:rPr>
  </w:style>
  <w:style w:type="character" w:customStyle="1" w:styleId="ListLabel88">
    <w:name w:val="ListLabel 88"/>
    <w:qFormat/>
    <w:rPr>
      <w:rFonts w:cs="Wingdings"/>
      <w:u w:val="none"/>
    </w:rPr>
  </w:style>
  <w:style w:type="character" w:customStyle="1" w:styleId="ListLabel89">
    <w:name w:val="ListLabel 89"/>
    <w:qFormat/>
    <w:rPr>
      <w:rFonts w:cs="Wingdings 2"/>
      <w:u w:val="none"/>
    </w:rPr>
  </w:style>
  <w:style w:type="character" w:customStyle="1" w:styleId="ListLabel90">
    <w:name w:val="ListLabel 90"/>
    <w:qFormat/>
    <w:rPr>
      <w:rFonts w:cs="OpenSymbol"/>
      <w:u w:val="none"/>
    </w:rPr>
  </w:style>
  <w:style w:type="character" w:customStyle="1" w:styleId="ListLabel91">
    <w:name w:val="ListLabel 91"/>
    <w:qFormat/>
    <w:rPr>
      <w:rFonts w:ascii="Times New Roman" w:hAnsi="Times New Roman" w:cs="Wingdings"/>
      <w:sz w:val="24"/>
      <w:u w:val="none"/>
    </w:rPr>
  </w:style>
  <w:style w:type="character" w:customStyle="1" w:styleId="ListLabel92">
    <w:name w:val="ListLabel 92"/>
    <w:qFormat/>
    <w:rPr>
      <w:rFonts w:cs="Wingdings 2"/>
      <w:u w:val="none"/>
    </w:rPr>
  </w:style>
  <w:style w:type="character" w:customStyle="1" w:styleId="ListLabel93">
    <w:name w:val="ListLabel 93"/>
    <w:qFormat/>
    <w:rPr>
      <w:rFonts w:cs="OpenSymbol"/>
      <w:u w:val="none"/>
    </w:rPr>
  </w:style>
  <w:style w:type="character" w:customStyle="1" w:styleId="ListLabel94">
    <w:name w:val="ListLabel 94"/>
    <w:qFormat/>
    <w:rPr>
      <w:rFonts w:cs="Wingdings"/>
      <w:u w:val="none"/>
    </w:rPr>
  </w:style>
  <w:style w:type="character" w:customStyle="1" w:styleId="ListLabel95">
    <w:name w:val="ListLabel 95"/>
    <w:qFormat/>
    <w:rPr>
      <w:rFonts w:cs="Wingdings 2"/>
      <w:u w:val="none"/>
    </w:rPr>
  </w:style>
  <w:style w:type="character" w:customStyle="1" w:styleId="ListLabel96">
    <w:name w:val="ListLabel 96"/>
    <w:qFormat/>
    <w:rPr>
      <w:rFonts w:cs="OpenSymbol"/>
      <w:u w:val="none"/>
    </w:rPr>
  </w:style>
  <w:style w:type="character" w:customStyle="1" w:styleId="ListLabel97">
    <w:name w:val="ListLabel 97"/>
    <w:qFormat/>
    <w:rPr>
      <w:rFonts w:cs="Wingdings"/>
      <w:u w:val="none"/>
    </w:rPr>
  </w:style>
  <w:style w:type="character" w:customStyle="1" w:styleId="ListLabel98">
    <w:name w:val="ListLabel 98"/>
    <w:qFormat/>
    <w:rPr>
      <w:rFonts w:cs="Wingdings 2"/>
      <w:u w:val="none"/>
    </w:rPr>
  </w:style>
  <w:style w:type="character" w:customStyle="1" w:styleId="ListLabel99">
    <w:name w:val="ListLabel 99"/>
    <w:qFormat/>
    <w:rPr>
      <w:rFonts w:cs="OpenSymbol"/>
      <w:u w:val="none"/>
    </w:rPr>
  </w:style>
  <w:style w:type="character" w:customStyle="1" w:styleId="ListLabel100">
    <w:name w:val="ListLabel 100"/>
    <w:qFormat/>
    <w:rPr>
      <w:rFonts w:ascii="Times New Roman" w:hAnsi="Times New Roman" w:cs="Wingdings"/>
      <w:sz w:val="24"/>
      <w:u w:val="none"/>
    </w:rPr>
  </w:style>
  <w:style w:type="character" w:customStyle="1" w:styleId="ListLabel101">
    <w:name w:val="ListLabel 101"/>
    <w:qFormat/>
    <w:rPr>
      <w:rFonts w:cs="Wingdings 2"/>
      <w:u w:val="none"/>
    </w:rPr>
  </w:style>
  <w:style w:type="character" w:customStyle="1" w:styleId="ListLabel102">
    <w:name w:val="ListLabel 102"/>
    <w:qFormat/>
    <w:rPr>
      <w:rFonts w:cs="OpenSymbol"/>
      <w:u w:val="none"/>
    </w:rPr>
  </w:style>
  <w:style w:type="character" w:customStyle="1" w:styleId="ListLabel103">
    <w:name w:val="ListLabel 103"/>
    <w:qFormat/>
    <w:rPr>
      <w:rFonts w:cs="Wingdings"/>
      <w:u w:val="none"/>
    </w:rPr>
  </w:style>
  <w:style w:type="character" w:customStyle="1" w:styleId="ListLabel104">
    <w:name w:val="ListLabel 104"/>
    <w:qFormat/>
    <w:rPr>
      <w:rFonts w:cs="Wingdings 2"/>
      <w:u w:val="none"/>
    </w:rPr>
  </w:style>
  <w:style w:type="character" w:customStyle="1" w:styleId="ListLabel105">
    <w:name w:val="ListLabel 105"/>
    <w:qFormat/>
    <w:rPr>
      <w:rFonts w:cs="OpenSymbol"/>
      <w:u w:val="none"/>
    </w:rPr>
  </w:style>
  <w:style w:type="character" w:customStyle="1" w:styleId="ListLabel106">
    <w:name w:val="ListLabel 106"/>
    <w:qFormat/>
    <w:rPr>
      <w:rFonts w:cs="Wingdings"/>
      <w:u w:val="none"/>
    </w:rPr>
  </w:style>
  <w:style w:type="character" w:customStyle="1" w:styleId="ListLabel107">
    <w:name w:val="ListLabel 107"/>
    <w:qFormat/>
    <w:rPr>
      <w:rFonts w:cs="Wingdings 2"/>
      <w:u w:val="none"/>
    </w:rPr>
  </w:style>
  <w:style w:type="character" w:customStyle="1" w:styleId="ListLabel108">
    <w:name w:val="ListLabel 108"/>
    <w:qFormat/>
    <w:rPr>
      <w:rFonts w:cs="OpenSymbol"/>
      <w:u w:val="none"/>
    </w:rPr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</w:style>
  <w:style w:type="paragraph" w:customStyle="1" w:styleId="Rodykl">
    <w:name w:val="Rodyklė"/>
    <w:basedOn w:val="prastasis"/>
    <w:qFormat/>
    <w:pPr>
      <w:suppressLineNumbers/>
    </w:pPr>
  </w:style>
  <w:style w:type="paragraph" w:styleId="Pavadinimas">
    <w:name w:val="Title"/>
    <w:basedOn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faz">
    <w:name w:val="Emphasis"/>
    <w:basedOn w:val="Numatytasispastraiposriftas"/>
    <w:uiPriority w:val="20"/>
    <w:qFormat/>
    <w:rsid w:val="003C5E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4423</Words>
  <Characters>2522</Characters>
  <Application>Microsoft Office Word</Application>
  <DocSecurity>0</DocSecurity>
  <Lines>21</Lines>
  <Paragraphs>13</Paragraphs>
  <ScaleCrop>false</ScaleCrop>
  <Company/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Kalbininkas</dc:creator>
  <dc:description/>
  <cp:lastModifiedBy>Rasius</cp:lastModifiedBy>
  <cp:revision>7</cp:revision>
  <cp:lastPrinted>2023-06-29T11:26:00Z</cp:lastPrinted>
  <dcterms:created xsi:type="dcterms:W3CDTF">2023-07-03T06:26:00Z</dcterms:created>
  <dcterms:modified xsi:type="dcterms:W3CDTF">2023-07-05T12:09:00Z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