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B8BEFD" w14:textId="4DC23B59" w:rsidR="00DC1A97" w:rsidRPr="000261C3" w:rsidRDefault="000261C3" w:rsidP="006B06C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261C3">
        <w:rPr>
          <w:rFonts w:ascii="Times New Roman" w:hAnsi="Times New Roman" w:cs="Times New Roman"/>
          <w:b/>
          <w:bCs/>
          <w:sz w:val="28"/>
          <w:szCs w:val="28"/>
        </w:rPr>
        <w:t>ANYKŠČIŲ RAJONO SAVIVALDYBĖS ADMINISTRACIJOS VAIKO GEROVĖS KOMISIJOS INFORMA</w:t>
      </w:r>
      <w:r>
        <w:rPr>
          <w:rFonts w:ascii="Times New Roman" w:hAnsi="Times New Roman" w:cs="Times New Roman"/>
          <w:b/>
          <w:bCs/>
          <w:sz w:val="28"/>
          <w:szCs w:val="28"/>
        </w:rPr>
        <w:t>CIJA</w:t>
      </w:r>
      <w:r w:rsidRPr="000261C3">
        <w:rPr>
          <w:rFonts w:ascii="Times New Roman" w:hAnsi="Times New Roman" w:cs="Times New Roman"/>
          <w:b/>
          <w:bCs/>
          <w:sz w:val="28"/>
          <w:szCs w:val="28"/>
        </w:rPr>
        <w:t xml:space="preserve"> APIE 2025 M. SVARSTYTUS ATVEJUS DĖL NEPILNAMEČIŲ PSICHOAKTYVIŲ MEDŽIAGŲ VARTOJIMO</w:t>
      </w:r>
    </w:p>
    <w:p w14:paraId="591BCE32" w14:textId="77777777" w:rsidR="00DC1A97" w:rsidRPr="006B06CA" w:rsidRDefault="00DC1A97" w:rsidP="00DC1A9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C8C231D" w14:textId="2183D1FE" w:rsidR="00F05DF3" w:rsidRDefault="00DC1A97" w:rsidP="00DC1A97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704"/>
        <w:gridCol w:w="6242"/>
        <w:gridCol w:w="2682"/>
      </w:tblGrid>
      <w:tr w:rsidR="000261C3" w14:paraId="09FA3440" w14:textId="77777777" w:rsidTr="000261C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74EF8" w14:textId="352D5FB7" w:rsidR="000261C3" w:rsidRDefault="000261C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Eil. Nr.</w:t>
            </w:r>
          </w:p>
        </w:tc>
        <w:tc>
          <w:tcPr>
            <w:tcW w:w="6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C0F10" w14:textId="7BD087D1" w:rsidR="000261C3" w:rsidRDefault="000261C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Anykščių rajono savivaldybės administracijos vaiko gerovės komisijos gauti pranešimai 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9A77FE" w14:textId="77777777" w:rsidR="000261C3" w:rsidRDefault="000261C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Veikų skaičius (proc. nuo visų veikų) 2025 m.</w:t>
            </w:r>
          </w:p>
        </w:tc>
      </w:tr>
      <w:tr w:rsidR="000261C3" w14:paraId="5C2F4462" w14:textId="77777777" w:rsidTr="000261C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69B30" w14:textId="0FD92EE4" w:rsidR="000261C3" w:rsidRDefault="000261C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6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E321E" w14:textId="6F9D4540" w:rsidR="000261C3" w:rsidRDefault="000261C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Alkoholio turėjimas ir vartojimas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</w:rPr>
              <w:t>(LR ANK 485 str. 1 d.)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26DE8" w14:textId="77777777" w:rsidR="000261C3" w:rsidRDefault="000261C3">
            <w:pPr>
              <w:jc w:val="both"/>
              <w:rPr>
                <w:rFonts w:ascii="Times New Roman" w:hAnsi="Times New Roman" w:cs="Times New Roman"/>
              </w:rPr>
            </w:pPr>
            <w:r w:rsidRPr="000261C3">
              <w:rPr>
                <w:rFonts w:ascii="Times New Roman" w:hAnsi="Times New Roman" w:cs="Times New Roman"/>
              </w:rPr>
              <w:t>26 veikos</w:t>
            </w:r>
            <w:r>
              <w:rPr>
                <w:rFonts w:ascii="Times New Roman" w:hAnsi="Times New Roman" w:cs="Times New Roman"/>
              </w:rPr>
              <w:t xml:space="preserve"> (37,1 proc.)</w:t>
            </w:r>
          </w:p>
        </w:tc>
      </w:tr>
      <w:tr w:rsidR="000261C3" w14:paraId="2176E6D5" w14:textId="77777777" w:rsidTr="000261C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EFD1F" w14:textId="0DBBC169" w:rsidR="000261C3" w:rsidRDefault="000261C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6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30325" w14:textId="042C72DB" w:rsidR="000261C3" w:rsidRDefault="000261C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Tabako gaminių (cigarečių, elektroninių cigarečių, kramtomojo tabako) turėjimas ir / ar vartojimas (LR ANK 492 str. 1 d.)  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8D356" w14:textId="77777777" w:rsidR="000261C3" w:rsidRDefault="000261C3">
            <w:pPr>
              <w:jc w:val="both"/>
              <w:rPr>
                <w:rFonts w:ascii="Times New Roman" w:hAnsi="Times New Roman" w:cs="Times New Roman"/>
                <w:color w:val="EE0000"/>
              </w:rPr>
            </w:pPr>
            <w:r>
              <w:rPr>
                <w:rFonts w:ascii="Times New Roman" w:hAnsi="Times New Roman" w:cs="Times New Roman"/>
              </w:rPr>
              <w:t>24 veikos (34,3 proc.).</w:t>
            </w:r>
          </w:p>
          <w:p w14:paraId="01407937" w14:textId="77777777" w:rsidR="000261C3" w:rsidRDefault="000261C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0261C3" w14:paraId="3882DF1F" w14:textId="77777777" w:rsidTr="000261C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4A362" w14:textId="153BBA82" w:rsidR="000261C3" w:rsidRDefault="000261C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6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16C08" w14:textId="638165A0" w:rsidR="000261C3" w:rsidRDefault="000261C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Narkotinių medžiagų vartojimas be gydytojo paskyrimo (LR ANK 71 str.)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E4327" w14:textId="77777777" w:rsidR="000261C3" w:rsidRDefault="000261C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veikos (2,9 proc.)</w:t>
            </w:r>
          </w:p>
        </w:tc>
      </w:tr>
    </w:tbl>
    <w:p w14:paraId="475258D4" w14:textId="77777777" w:rsidR="00F05DF3" w:rsidRDefault="00F05DF3" w:rsidP="00F05DF3">
      <w:pPr>
        <w:spacing w:after="0"/>
        <w:ind w:firstLine="567"/>
        <w:jc w:val="both"/>
        <w:rPr>
          <w:rFonts w:ascii="Times New Roman" w:hAnsi="Times New Roman" w:cs="Times New Roman"/>
        </w:rPr>
      </w:pPr>
    </w:p>
    <w:p w14:paraId="50E70D66" w14:textId="6268E33E" w:rsidR="00041A9F" w:rsidRPr="000261C3" w:rsidRDefault="00041A9F" w:rsidP="000261C3">
      <w:pPr>
        <w:spacing w:line="360" w:lineRule="auto"/>
        <w:ind w:firstLine="1296"/>
        <w:jc w:val="both"/>
        <w:rPr>
          <w:rFonts w:ascii="Times New Roman" w:hAnsi="Times New Roman" w:cs="Times New Roman"/>
        </w:rPr>
      </w:pPr>
      <w:r w:rsidRPr="000261C3">
        <w:rPr>
          <w:rFonts w:ascii="Times New Roman" w:hAnsi="Times New Roman" w:cs="Times New Roman"/>
        </w:rPr>
        <w:t>Nepilnamečiams teik</w:t>
      </w:r>
      <w:r w:rsidR="000261C3">
        <w:rPr>
          <w:rFonts w:ascii="Times New Roman" w:hAnsi="Times New Roman" w:cs="Times New Roman"/>
        </w:rPr>
        <w:t>t</w:t>
      </w:r>
      <w:r w:rsidRPr="000261C3">
        <w:rPr>
          <w:rFonts w:ascii="Times New Roman" w:hAnsi="Times New Roman" w:cs="Times New Roman"/>
        </w:rPr>
        <w:t>a pagalba</w:t>
      </w:r>
      <w:r w:rsidR="00A216ED" w:rsidRPr="000261C3">
        <w:rPr>
          <w:rFonts w:ascii="Times New Roman" w:hAnsi="Times New Roman" w:cs="Times New Roman"/>
        </w:rPr>
        <w:t>:</w:t>
      </w:r>
      <w:r w:rsidRPr="000261C3">
        <w:rPr>
          <w:rFonts w:ascii="Times New Roman" w:hAnsi="Times New Roman" w:cs="Times New Roman"/>
        </w:rPr>
        <w:t xml:space="preserve"> </w:t>
      </w:r>
      <w:r w:rsidR="00A216ED" w:rsidRPr="000261C3">
        <w:rPr>
          <w:rFonts w:ascii="Times New Roman" w:hAnsi="Times New Roman" w:cs="Times New Roman"/>
        </w:rPr>
        <w:t>v</w:t>
      </w:r>
      <w:r w:rsidRPr="000261C3">
        <w:rPr>
          <w:rFonts w:ascii="Times New Roman" w:hAnsi="Times New Roman" w:cs="Times New Roman"/>
        </w:rPr>
        <w:t>ienam nepilnamečiui skirtos ir taikomos vaiko vidutinės priežiūros priemonės</w:t>
      </w:r>
      <w:r w:rsidR="00A216ED" w:rsidRPr="000261C3">
        <w:rPr>
          <w:rFonts w:ascii="Times New Roman" w:hAnsi="Times New Roman" w:cs="Times New Roman"/>
        </w:rPr>
        <w:t>,</w:t>
      </w:r>
      <w:r w:rsidRPr="000261C3">
        <w:rPr>
          <w:rFonts w:ascii="Times New Roman" w:hAnsi="Times New Roman" w:cs="Times New Roman"/>
        </w:rPr>
        <w:t xml:space="preserve"> </w:t>
      </w:r>
      <w:r w:rsidR="00A216ED" w:rsidRPr="000261C3">
        <w:rPr>
          <w:rFonts w:ascii="Times New Roman" w:hAnsi="Times New Roman" w:cs="Times New Roman"/>
        </w:rPr>
        <w:t>aštuoniems</w:t>
      </w:r>
      <w:r w:rsidRPr="000261C3">
        <w:rPr>
          <w:rFonts w:ascii="Times New Roman" w:hAnsi="Times New Roman" w:cs="Times New Roman"/>
        </w:rPr>
        <w:t xml:space="preserve"> nepilnamečiams skirtos vaiko minimalios priežiūros priemonės. </w:t>
      </w:r>
    </w:p>
    <w:p w14:paraId="6ADD364B" w14:textId="44B5AB7B" w:rsidR="00700E97" w:rsidRPr="000261C3" w:rsidRDefault="00700E97" w:rsidP="000261C3">
      <w:pPr>
        <w:spacing w:line="360" w:lineRule="auto"/>
        <w:ind w:firstLine="1296"/>
        <w:jc w:val="both"/>
        <w:rPr>
          <w:rFonts w:ascii="Times New Roman" w:hAnsi="Times New Roman" w:cs="Times New Roman"/>
        </w:rPr>
      </w:pPr>
      <w:r w:rsidRPr="000261C3">
        <w:rPr>
          <w:rFonts w:ascii="Times New Roman" w:hAnsi="Times New Roman" w:cs="Times New Roman"/>
        </w:rPr>
        <w:t>Anykščių rajono savivaldybės visuomenės sveikatos biuro vykdomoje ankstyvosios intervencijos programoje asmenims nuo 12 iki 18 metų, kurie vartoja priklausomybę sukeliančias medžiagas (išskyrus tabaką), pasižymi rizikingu elgesiu</w:t>
      </w:r>
      <w:r w:rsidR="00A216ED" w:rsidRPr="000261C3">
        <w:rPr>
          <w:rFonts w:ascii="Times New Roman" w:hAnsi="Times New Roman" w:cs="Times New Roman"/>
        </w:rPr>
        <w:t>,</w:t>
      </w:r>
      <w:r w:rsidRPr="000261C3">
        <w:rPr>
          <w:rFonts w:ascii="Times New Roman" w:hAnsi="Times New Roman" w:cs="Times New Roman"/>
        </w:rPr>
        <w:t xml:space="preserve"> dalyvavo 36 </w:t>
      </w:r>
      <w:r w:rsidR="00A216ED" w:rsidRPr="000261C3">
        <w:rPr>
          <w:rFonts w:ascii="Times New Roman" w:hAnsi="Times New Roman" w:cs="Times New Roman"/>
        </w:rPr>
        <w:t xml:space="preserve">nepilnamečiai </w:t>
      </w:r>
      <w:r w:rsidRPr="000261C3">
        <w:rPr>
          <w:rFonts w:ascii="Times New Roman" w:hAnsi="Times New Roman" w:cs="Times New Roman"/>
        </w:rPr>
        <w:t>asmenys (5 grupės).</w:t>
      </w:r>
      <w:r w:rsidR="0098669E" w:rsidRPr="000261C3">
        <w:rPr>
          <w:rFonts w:ascii="Times New Roman" w:hAnsi="Times New Roman" w:cs="Times New Roman"/>
        </w:rPr>
        <w:t xml:space="preserve"> Individualias Anykščių rajono savivaldybės visuomenės sveikatos </w:t>
      </w:r>
      <w:r w:rsidR="00A216ED" w:rsidRPr="000261C3">
        <w:rPr>
          <w:rFonts w:ascii="Times New Roman" w:hAnsi="Times New Roman" w:cs="Times New Roman"/>
        </w:rPr>
        <w:t xml:space="preserve">biuro </w:t>
      </w:r>
      <w:r w:rsidR="0098669E" w:rsidRPr="000261C3">
        <w:rPr>
          <w:rFonts w:ascii="Times New Roman" w:hAnsi="Times New Roman" w:cs="Times New Roman"/>
        </w:rPr>
        <w:t xml:space="preserve">psichologo konsultacijas gavo 11 nepilnamečių. Grupines konsultacijas psichologas taiko ugdymo įstaigose. Nepilnamečiai konsultuojami ir gydomi Anykščių </w:t>
      </w:r>
      <w:r w:rsidR="00A216ED" w:rsidRPr="000261C3">
        <w:rPr>
          <w:rFonts w:ascii="Times New Roman" w:hAnsi="Times New Roman" w:cs="Times New Roman"/>
        </w:rPr>
        <w:t>rajono psichikos sveikatos centre ir Respublikinio priklausomybės ligų centro filialuose (atsižvelgus į sveikatos specialistų rekomendacijas ir paskyrimus).</w:t>
      </w:r>
    </w:p>
    <w:p w14:paraId="47E5FC99" w14:textId="72EC9AD1" w:rsidR="000261C3" w:rsidRPr="000261C3" w:rsidRDefault="000261C3" w:rsidP="000261C3">
      <w:pPr>
        <w:rPr>
          <w:rFonts w:ascii="Times New Roman" w:hAnsi="Times New Roman" w:cs="Times New Roman"/>
        </w:rPr>
      </w:pPr>
      <w:r w:rsidRPr="000261C3">
        <w:br/>
      </w:r>
      <w:r w:rsidRPr="000261C3">
        <w:rPr>
          <w:rFonts w:ascii="Times New Roman" w:hAnsi="Times New Roman" w:cs="Times New Roman"/>
        </w:rPr>
        <w:t xml:space="preserve">Svetlana </w:t>
      </w:r>
      <w:proofErr w:type="spellStart"/>
      <w:r w:rsidRPr="000261C3">
        <w:rPr>
          <w:rFonts w:ascii="Times New Roman" w:hAnsi="Times New Roman" w:cs="Times New Roman"/>
        </w:rPr>
        <w:t>Šerelienė</w:t>
      </w:r>
      <w:proofErr w:type="spellEnd"/>
      <w:r w:rsidRPr="000261C3">
        <w:rPr>
          <w:rFonts w:ascii="Times New Roman" w:hAnsi="Times New Roman" w:cs="Times New Roman"/>
        </w:rPr>
        <w:br/>
        <w:t>Tarpinstitucinio bendradarbiavimo koordinator</w:t>
      </w:r>
      <w:r>
        <w:rPr>
          <w:rFonts w:ascii="Times New Roman" w:hAnsi="Times New Roman" w:cs="Times New Roman"/>
        </w:rPr>
        <w:t>ė</w:t>
      </w:r>
    </w:p>
    <w:p w14:paraId="37DE33EC" w14:textId="5D18513F" w:rsidR="00700E97" w:rsidRDefault="000261C3" w:rsidP="000261C3">
      <w:r w:rsidRPr="000261C3">
        <w:br/>
      </w:r>
    </w:p>
    <w:p w14:paraId="50778F06" w14:textId="77777777" w:rsidR="00700E97" w:rsidRDefault="00700E97"/>
    <w:sectPr w:rsidR="00700E97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5DF3"/>
    <w:rsid w:val="000261C3"/>
    <w:rsid w:val="00041A9F"/>
    <w:rsid w:val="001617F2"/>
    <w:rsid w:val="0018449C"/>
    <w:rsid w:val="002079CF"/>
    <w:rsid w:val="006B06CA"/>
    <w:rsid w:val="00700E97"/>
    <w:rsid w:val="0098669E"/>
    <w:rsid w:val="00A216ED"/>
    <w:rsid w:val="00AD7BE1"/>
    <w:rsid w:val="00B92DC8"/>
    <w:rsid w:val="00D318AB"/>
    <w:rsid w:val="00DB5592"/>
    <w:rsid w:val="00DC1A97"/>
    <w:rsid w:val="00E86428"/>
    <w:rsid w:val="00F05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C8338"/>
  <w15:chartTrackingRefBased/>
  <w15:docId w15:val="{D81D31F2-6773-45EF-9AF7-BE292A8D7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5DF3"/>
    <w:pPr>
      <w:spacing w:line="276" w:lineRule="auto"/>
    </w:pPr>
    <w:rPr>
      <w:rFonts w:asciiTheme="minorHAnsi" w:hAnsiTheme="minorHAnsi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05DF3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05DF3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05DF3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05DF3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05DF3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05DF3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05DF3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05DF3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05DF3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05DF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05DF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05DF3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05DF3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05DF3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05DF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05DF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05DF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05DF3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05D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05D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05DF3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05DF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05DF3"/>
    <w:pPr>
      <w:spacing w:before="160" w:line="259" w:lineRule="auto"/>
      <w:jc w:val="center"/>
    </w:pPr>
    <w:rPr>
      <w:rFonts w:ascii="Times New Roman" w:hAnsi="Times New Roman"/>
      <w:i/>
      <w:iCs/>
      <w:color w:val="404040" w:themeColor="text1" w:themeTint="BF"/>
      <w:szCs w:val="22"/>
    </w:rPr>
  </w:style>
  <w:style w:type="character" w:customStyle="1" w:styleId="QuoteChar">
    <w:name w:val="Quote Char"/>
    <w:basedOn w:val="DefaultParagraphFont"/>
    <w:link w:val="Quote"/>
    <w:uiPriority w:val="29"/>
    <w:rsid w:val="00F05DF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05DF3"/>
    <w:pPr>
      <w:spacing w:line="259" w:lineRule="auto"/>
      <w:ind w:left="720"/>
      <w:contextualSpacing/>
    </w:pPr>
    <w:rPr>
      <w:rFonts w:ascii="Times New Roman" w:hAnsi="Times New Roman"/>
      <w:szCs w:val="22"/>
    </w:rPr>
  </w:style>
  <w:style w:type="character" w:styleId="IntenseEmphasis">
    <w:name w:val="Intense Emphasis"/>
    <w:basedOn w:val="DefaultParagraphFont"/>
    <w:uiPriority w:val="21"/>
    <w:qFormat/>
    <w:rsid w:val="00F05DF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05DF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="Times New Roman" w:hAnsi="Times New Roman"/>
      <w:i/>
      <w:iCs/>
      <w:color w:val="2F5496" w:themeColor="accent1" w:themeShade="BF"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05DF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05DF3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F05DF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989</Words>
  <Characters>564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Šerelienė</dc:creator>
  <cp:keywords/>
  <dc:description/>
  <cp:lastModifiedBy>a a</cp:lastModifiedBy>
  <cp:revision>4</cp:revision>
  <dcterms:created xsi:type="dcterms:W3CDTF">2026-01-13T11:21:00Z</dcterms:created>
  <dcterms:modified xsi:type="dcterms:W3CDTF">2026-01-13T11:28:00Z</dcterms:modified>
</cp:coreProperties>
</file>