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1199" w:type="dxa"/>
        <w:tblCellSpacing w:w="0" w:type="dxa"/>
        <w:tblInd w:w="-1134" w:type="dxa"/>
        <w:shd w:val="clear" w:color="auto" w:fill="FFFFFF"/>
        <w:tblCellMar>
          <w:top w:w="195" w:type="dxa"/>
          <w:left w:w="195" w:type="dxa"/>
          <w:bottom w:w="195" w:type="dxa"/>
          <w:right w:w="195" w:type="dxa"/>
        </w:tblCellMar>
        <w:tblLook w:val="04A0" w:firstRow="1" w:lastRow="0" w:firstColumn="1" w:lastColumn="0" w:noHBand="0" w:noVBand="1"/>
      </w:tblPr>
      <w:tblGrid>
        <w:gridCol w:w="11199"/>
      </w:tblGrid>
      <w:tr w:rsidR="00196F97" w:rsidRPr="00196F97" w14:paraId="4792E7E7" w14:textId="77777777" w:rsidTr="00A70942">
        <w:trPr>
          <w:tblCellSpacing w:w="0" w:type="dxa"/>
        </w:trPr>
        <w:tc>
          <w:tcPr>
            <w:tcW w:w="11199" w:type="dxa"/>
            <w:shd w:val="clear" w:color="auto" w:fill="FFFFFF"/>
            <w:vAlign w:val="center"/>
            <w:hideMark/>
          </w:tcPr>
          <w:p w14:paraId="52DB7135" w14:textId="52C04B0D" w:rsidR="00196F97" w:rsidRPr="00196F97" w:rsidRDefault="00196F97" w:rsidP="00A70942">
            <w:pPr>
              <w:spacing w:after="0" w:line="240" w:lineRule="auto"/>
              <w:ind w:left="-48"/>
              <w:rPr>
                <w:rFonts w:ascii="Verdana" w:eastAsia="Times New Roman" w:hAnsi="Verdana" w:cs="Times New Roman"/>
                <w:b/>
                <w:bCs/>
                <w:sz w:val="17"/>
                <w:szCs w:val="17"/>
                <w:lang w:eastAsia="lt-LT"/>
              </w:rPr>
            </w:pPr>
          </w:p>
        </w:tc>
      </w:tr>
      <w:tr w:rsidR="00196F97" w:rsidRPr="00196F97" w14:paraId="6B58864B" w14:textId="77777777" w:rsidTr="00A70942">
        <w:trPr>
          <w:tblCellSpacing w:w="0" w:type="dxa"/>
        </w:trPr>
        <w:tc>
          <w:tcPr>
            <w:tcW w:w="11199" w:type="dxa"/>
            <w:shd w:val="clear" w:color="auto" w:fill="FFFFFF"/>
            <w:vAlign w:val="center"/>
            <w:hideMark/>
          </w:tcPr>
          <w:p w14:paraId="69D7671A" w14:textId="467EC9C8" w:rsidR="00196F97" w:rsidRPr="00196F97" w:rsidRDefault="00196F97" w:rsidP="00A70942">
            <w:pPr>
              <w:spacing w:before="100" w:beforeAutospacing="1" w:after="100" w:afterAutospacing="1" w:line="240" w:lineRule="auto"/>
              <w:ind w:right="450"/>
              <w:jc w:val="center"/>
              <w:rPr>
                <w:rFonts w:eastAsia="Times New Roman" w:cs="Times New Roman"/>
                <w:b/>
                <w:bCs/>
                <w:color w:val="000000"/>
                <w:sz w:val="36"/>
                <w:szCs w:val="36"/>
                <w:lang w:eastAsia="lt-LT"/>
              </w:rPr>
            </w:pPr>
            <w:r w:rsidRPr="00196F97">
              <w:rPr>
                <w:rFonts w:eastAsia="Times New Roman" w:cs="Times New Roman"/>
                <w:b/>
                <w:bCs/>
                <w:color w:val="000000"/>
                <w:sz w:val="36"/>
                <w:szCs w:val="36"/>
                <w:lang w:eastAsia="lt-LT"/>
              </w:rPr>
              <w:t xml:space="preserve">Informacija apie civilinę būklę patvirtinančių dokumentų </w:t>
            </w:r>
            <w:r w:rsidR="0098616A">
              <w:rPr>
                <w:rFonts w:eastAsia="Times New Roman" w:cs="Times New Roman"/>
                <w:b/>
                <w:bCs/>
                <w:color w:val="000000"/>
                <w:sz w:val="36"/>
                <w:szCs w:val="36"/>
                <w:lang w:eastAsia="lt-LT"/>
              </w:rPr>
              <w:t xml:space="preserve">gavimo </w:t>
            </w:r>
            <w:r w:rsidRPr="00196F97">
              <w:rPr>
                <w:rFonts w:eastAsia="Times New Roman" w:cs="Times New Roman"/>
                <w:b/>
                <w:bCs/>
                <w:color w:val="000000"/>
                <w:sz w:val="36"/>
                <w:szCs w:val="36"/>
                <w:lang w:eastAsia="lt-LT"/>
              </w:rPr>
              <w:t>iš Estijos Respublikos ir Latvijos Respublikos</w:t>
            </w:r>
          </w:p>
          <w:p w14:paraId="079B36A7" w14:textId="6C0FE51B" w:rsidR="00196F97" w:rsidRPr="00196F97" w:rsidRDefault="002D7F65" w:rsidP="00196F97">
            <w:pPr>
              <w:spacing w:before="100" w:beforeAutospacing="1" w:after="100" w:afterAutospacing="1" w:line="240" w:lineRule="auto"/>
              <w:ind w:right="450"/>
              <w:rPr>
                <w:rFonts w:eastAsia="Times New Roman" w:cs="Times New Roman"/>
                <w:color w:val="000000"/>
                <w:sz w:val="32"/>
                <w:szCs w:val="32"/>
                <w:lang w:eastAsia="lt-LT"/>
              </w:rPr>
            </w:pPr>
            <w:r>
              <w:rPr>
                <w:rFonts w:eastAsia="Times New Roman" w:cs="Times New Roman"/>
                <w:color w:val="000000"/>
                <w:sz w:val="32"/>
                <w:szCs w:val="32"/>
                <w:lang w:eastAsia="lt-LT"/>
              </w:rPr>
              <w:t xml:space="preserve">     </w:t>
            </w:r>
            <w:r w:rsidR="00196F97" w:rsidRPr="00196F97">
              <w:rPr>
                <w:rFonts w:eastAsia="Times New Roman" w:cs="Times New Roman"/>
                <w:color w:val="000000"/>
                <w:sz w:val="32"/>
                <w:szCs w:val="32"/>
                <w:lang w:eastAsia="lt-LT"/>
              </w:rPr>
              <w:t>Vadovaudamiesi informacija, gauta iš Lietuvos Respublikos užsienio reikalų ministerijos Konsulinio departamento, pranešame, kad tais atvejais, kai fiziniams asmenims, gyvenantiems Lietuvos Respublikoje, nepriklausomai nuo jų turimos pilietybės, yra reikalingi civilinę būklę patvirtinantys dokumentai iš Estijos Respublikos ir Latvijos Respublikos, jie turi asmeniškai kreiptis atitinkamai į Estijos Respublikos ar Latvijos Respublikos ambasadas Lietuvoje adresu:</w:t>
            </w:r>
          </w:p>
          <w:p w14:paraId="688C4EDA" w14:textId="77777777" w:rsidR="00196F97" w:rsidRPr="00196F97" w:rsidRDefault="00196F97" w:rsidP="00196F97">
            <w:pPr>
              <w:spacing w:before="100" w:beforeAutospacing="1" w:after="100" w:afterAutospacing="1" w:line="240" w:lineRule="auto"/>
              <w:ind w:right="450"/>
              <w:rPr>
                <w:rFonts w:eastAsia="Times New Roman" w:cs="Times New Roman"/>
                <w:color w:val="000000"/>
                <w:sz w:val="32"/>
                <w:szCs w:val="32"/>
                <w:lang w:eastAsia="lt-LT"/>
              </w:rPr>
            </w:pPr>
            <w:r w:rsidRPr="00196F97">
              <w:rPr>
                <w:rFonts w:eastAsia="Times New Roman" w:cs="Times New Roman"/>
                <w:b/>
                <w:bCs/>
                <w:color w:val="000000"/>
                <w:sz w:val="32"/>
                <w:szCs w:val="32"/>
                <w:lang w:eastAsia="lt-LT"/>
              </w:rPr>
              <w:t>Estijos ambasada Lietuvoje, A. Mickevičiaus g. 4, Vilniuje</w:t>
            </w:r>
            <w:r w:rsidRPr="00196F97">
              <w:rPr>
                <w:rFonts w:eastAsia="Times New Roman" w:cs="Times New Roman"/>
                <w:b/>
                <w:bCs/>
                <w:color w:val="000000"/>
                <w:sz w:val="32"/>
                <w:szCs w:val="32"/>
                <w:lang w:eastAsia="lt-LT"/>
              </w:rPr>
              <w:br/>
              <w:t>Latvijos ambasada Lietuvoje, M.K. Čiurlionio g. 76, Vilniuje</w:t>
            </w:r>
          </w:p>
          <w:p w14:paraId="69B9E526" w14:textId="0D454396" w:rsidR="00196F97" w:rsidRPr="00196F97" w:rsidRDefault="002D7F65" w:rsidP="00196F97">
            <w:pPr>
              <w:spacing w:before="100" w:beforeAutospacing="1" w:after="100" w:afterAutospacing="1" w:line="240" w:lineRule="auto"/>
              <w:ind w:right="450"/>
              <w:rPr>
                <w:rFonts w:eastAsia="Times New Roman" w:cs="Times New Roman"/>
                <w:color w:val="000000"/>
                <w:sz w:val="32"/>
                <w:szCs w:val="32"/>
                <w:lang w:eastAsia="lt-LT"/>
              </w:rPr>
            </w:pPr>
            <w:r>
              <w:rPr>
                <w:rFonts w:eastAsia="Times New Roman" w:cs="Times New Roman"/>
                <w:color w:val="000000"/>
                <w:sz w:val="32"/>
                <w:szCs w:val="32"/>
                <w:lang w:eastAsia="lt-LT"/>
              </w:rPr>
              <w:t xml:space="preserve">     </w:t>
            </w:r>
            <w:r w:rsidR="00196F97" w:rsidRPr="00196F97">
              <w:rPr>
                <w:rFonts w:eastAsia="Times New Roman" w:cs="Times New Roman"/>
                <w:color w:val="000000"/>
                <w:sz w:val="32"/>
                <w:szCs w:val="32"/>
                <w:lang w:eastAsia="lt-LT"/>
              </w:rPr>
              <w:t>Taip pat fiziniai asmenys dėl dokumentų pareikalavimo iš Latvijos Respublikos gali kreiptis ir tiesiogiai į Latvijos Respublikos archyvus.</w:t>
            </w:r>
          </w:p>
          <w:p w14:paraId="1B98C87C" w14:textId="77777777" w:rsidR="00196F97" w:rsidRPr="00196F97" w:rsidRDefault="00196F97" w:rsidP="00196F97">
            <w:pPr>
              <w:spacing w:before="100" w:beforeAutospacing="1" w:after="100" w:afterAutospacing="1" w:line="240" w:lineRule="auto"/>
              <w:ind w:right="450"/>
              <w:rPr>
                <w:rFonts w:eastAsia="Times New Roman" w:cs="Times New Roman"/>
                <w:color w:val="000000"/>
                <w:sz w:val="32"/>
                <w:szCs w:val="32"/>
                <w:lang w:eastAsia="lt-LT"/>
              </w:rPr>
            </w:pPr>
            <w:r w:rsidRPr="00196F97">
              <w:rPr>
                <w:rFonts w:eastAsia="Times New Roman" w:cs="Times New Roman"/>
                <w:b/>
                <w:bCs/>
                <w:color w:val="000000"/>
                <w:sz w:val="32"/>
                <w:szCs w:val="32"/>
                <w:lang w:eastAsia="lt-LT"/>
              </w:rPr>
              <w:t>-</w:t>
            </w:r>
            <w:r w:rsidRPr="00196F97">
              <w:rPr>
                <w:rFonts w:eastAsia="Times New Roman" w:cs="Times New Roman"/>
                <w:color w:val="000000"/>
                <w:sz w:val="32"/>
                <w:szCs w:val="32"/>
                <w:lang w:eastAsia="lt-LT"/>
              </w:rPr>
              <w:t> Dėl civilinės metrikacijos dokumentų, sudarytų Latvijoje nuo 1915 metų, kreiptis į Latvijos Respublikos teisingumo ministerijos Civilinės metrikacijos departamento archyvo skyrių:</w:t>
            </w:r>
          </w:p>
          <w:p w14:paraId="4F50032E" w14:textId="77777777" w:rsidR="00196F97" w:rsidRPr="00196F97" w:rsidRDefault="00196F97" w:rsidP="00196F97">
            <w:pPr>
              <w:spacing w:before="100" w:beforeAutospacing="1" w:after="100" w:afterAutospacing="1" w:line="240" w:lineRule="auto"/>
              <w:ind w:right="450"/>
              <w:rPr>
                <w:rFonts w:eastAsia="Times New Roman" w:cs="Times New Roman"/>
                <w:color w:val="000000"/>
                <w:sz w:val="32"/>
                <w:szCs w:val="32"/>
                <w:lang w:eastAsia="lt-LT"/>
              </w:rPr>
            </w:pPr>
            <w:r w:rsidRPr="00196F97">
              <w:rPr>
                <w:rFonts w:eastAsia="Times New Roman" w:cs="Times New Roman"/>
                <w:b/>
                <w:bCs/>
                <w:color w:val="000000"/>
                <w:sz w:val="32"/>
                <w:szCs w:val="32"/>
                <w:lang w:eastAsia="lt-LT"/>
              </w:rPr>
              <w:t>Tieslietu ministerijos Dzimtsarakstu departamenta Arhiva nodaja</w:t>
            </w:r>
            <w:r w:rsidRPr="00196F97">
              <w:rPr>
                <w:rFonts w:eastAsia="Times New Roman" w:cs="Times New Roman"/>
                <w:b/>
                <w:bCs/>
                <w:color w:val="000000"/>
                <w:sz w:val="32"/>
                <w:szCs w:val="32"/>
                <w:lang w:eastAsia="lt-LT"/>
              </w:rPr>
              <w:br/>
              <w:t>Aleksandra Čaka iela 38A, Riga, LV-1011</w:t>
            </w:r>
            <w:r w:rsidRPr="00196F97">
              <w:rPr>
                <w:rFonts w:eastAsia="Times New Roman" w:cs="Times New Roman"/>
                <w:b/>
                <w:bCs/>
                <w:color w:val="000000"/>
                <w:sz w:val="32"/>
                <w:szCs w:val="32"/>
                <w:lang w:eastAsia="lt-LT"/>
              </w:rPr>
              <w:br/>
              <w:t>El.p.: </w:t>
            </w:r>
            <w:hyperlink r:id="rId4" w:history="1">
              <w:r w:rsidRPr="00196F97">
                <w:rPr>
                  <w:rFonts w:eastAsia="Times New Roman" w:cs="Times New Roman"/>
                  <w:b/>
                  <w:bCs/>
                  <w:sz w:val="32"/>
                  <w:szCs w:val="32"/>
                  <w:lang w:eastAsia="lt-LT"/>
                </w:rPr>
                <w:t>dzimts.dep@tm.gov.lv</w:t>
              </w:r>
            </w:hyperlink>
          </w:p>
          <w:p w14:paraId="4B96D626" w14:textId="77777777" w:rsidR="00196F97" w:rsidRPr="00196F97" w:rsidRDefault="00196F97" w:rsidP="00196F97">
            <w:pPr>
              <w:spacing w:before="100" w:beforeAutospacing="1" w:after="100" w:afterAutospacing="1" w:line="240" w:lineRule="auto"/>
              <w:ind w:right="450"/>
              <w:rPr>
                <w:rFonts w:eastAsia="Times New Roman" w:cs="Times New Roman"/>
                <w:color w:val="000000"/>
                <w:sz w:val="32"/>
                <w:szCs w:val="32"/>
                <w:lang w:eastAsia="lt-LT"/>
              </w:rPr>
            </w:pPr>
            <w:r w:rsidRPr="00196F97">
              <w:rPr>
                <w:rFonts w:eastAsia="Times New Roman" w:cs="Times New Roman"/>
                <w:b/>
                <w:bCs/>
                <w:color w:val="000000"/>
                <w:sz w:val="32"/>
                <w:szCs w:val="32"/>
                <w:lang w:eastAsia="lt-LT"/>
              </w:rPr>
              <w:t>-  </w:t>
            </w:r>
            <w:r w:rsidRPr="00196F97">
              <w:rPr>
                <w:rFonts w:eastAsia="Times New Roman" w:cs="Times New Roman"/>
                <w:color w:val="000000"/>
                <w:sz w:val="32"/>
                <w:szCs w:val="32"/>
                <w:lang w:eastAsia="lt-LT"/>
              </w:rPr>
              <w:t>Dėl civilinės metrikacijos dokumentų, sudarytų Latvijoje iki 1915 metų, kreiptis į Latvijos Valstybės istorijos archyvą:</w:t>
            </w:r>
          </w:p>
          <w:p w14:paraId="74A252DB" w14:textId="651C9FEB" w:rsidR="00196F97" w:rsidRPr="00A70942" w:rsidRDefault="00196F97" w:rsidP="00196F97">
            <w:pPr>
              <w:spacing w:before="100" w:beforeAutospacing="1" w:after="100" w:afterAutospacing="1" w:line="240" w:lineRule="auto"/>
              <w:ind w:right="450"/>
              <w:rPr>
                <w:rFonts w:eastAsia="Times New Roman" w:cs="Times New Roman"/>
                <w:color w:val="0000FF"/>
                <w:sz w:val="32"/>
                <w:szCs w:val="32"/>
                <w:lang w:eastAsia="lt-LT"/>
              </w:rPr>
            </w:pPr>
            <w:r w:rsidRPr="00196F97">
              <w:rPr>
                <w:rFonts w:eastAsia="Times New Roman" w:cs="Times New Roman"/>
                <w:b/>
                <w:bCs/>
                <w:color w:val="000000"/>
                <w:sz w:val="32"/>
                <w:szCs w:val="32"/>
                <w:lang w:eastAsia="lt-LT"/>
              </w:rPr>
              <w:t>Latvijas Valsts vestures arhivs</w:t>
            </w:r>
            <w:r w:rsidRPr="00196F97">
              <w:rPr>
                <w:rFonts w:eastAsia="Times New Roman" w:cs="Times New Roman"/>
                <w:b/>
                <w:bCs/>
                <w:color w:val="000000"/>
                <w:sz w:val="32"/>
                <w:szCs w:val="32"/>
                <w:lang w:eastAsia="lt-LT"/>
              </w:rPr>
              <w:br/>
              <w:t>Slokas iela 16, Riga, LV-1048</w:t>
            </w:r>
            <w:r w:rsidRPr="00196F97">
              <w:rPr>
                <w:rFonts w:eastAsia="Times New Roman" w:cs="Times New Roman"/>
                <w:b/>
                <w:bCs/>
                <w:color w:val="000000"/>
                <w:sz w:val="32"/>
                <w:szCs w:val="32"/>
                <w:lang w:eastAsia="lt-LT"/>
              </w:rPr>
              <w:br/>
              <w:t>El.p.: </w:t>
            </w:r>
            <w:hyperlink r:id="rId5" w:history="1">
              <w:r w:rsidRPr="00196F97">
                <w:rPr>
                  <w:rFonts w:eastAsia="Times New Roman" w:cs="Times New Roman"/>
                  <w:b/>
                  <w:bCs/>
                  <w:sz w:val="32"/>
                  <w:szCs w:val="32"/>
                  <w:lang w:eastAsia="lt-LT"/>
                </w:rPr>
                <w:t>vestures.arhivs@arhivi.gov.lv</w:t>
              </w:r>
            </w:hyperlink>
          </w:p>
          <w:p w14:paraId="162FF9FA" w14:textId="4995AC1C" w:rsidR="00196F97" w:rsidRDefault="00196F97" w:rsidP="00196F97">
            <w:pPr>
              <w:spacing w:before="100" w:beforeAutospacing="1" w:after="100" w:afterAutospacing="1" w:line="240" w:lineRule="auto"/>
              <w:rPr>
                <w:rFonts w:ascii="Verdana" w:eastAsia="Times New Roman" w:hAnsi="Verdana" w:cs="Times New Roman"/>
                <w:color w:val="0000FF"/>
                <w:sz w:val="20"/>
                <w:szCs w:val="20"/>
                <w:lang w:eastAsia="lt-LT"/>
              </w:rPr>
            </w:pPr>
          </w:p>
          <w:p w14:paraId="0DF8822B" w14:textId="11A676DA" w:rsidR="00196F97" w:rsidRDefault="00196F97" w:rsidP="00196F97">
            <w:pPr>
              <w:spacing w:before="100" w:beforeAutospacing="1" w:after="100" w:afterAutospacing="1" w:line="240" w:lineRule="auto"/>
              <w:rPr>
                <w:rFonts w:ascii="Verdana" w:eastAsia="Times New Roman" w:hAnsi="Verdana" w:cs="Times New Roman"/>
                <w:color w:val="0000FF"/>
                <w:sz w:val="20"/>
                <w:szCs w:val="20"/>
                <w:lang w:eastAsia="lt-LT"/>
              </w:rPr>
            </w:pPr>
          </w:p>
          <w:p w14:paraId="3A2A4AC2" w14:textId="0382CBD9" w:rsidR="00196F97" w:rsidRDefault="00196F97" w:rsidP="00196F97">
            <w:pPr>
              <w:spacing w:before="100" w:beforeAutospacing="1" w:after="100" w:afterAutospacing="1" w:line="240" w:lineRule="auto"/>
              <w:rPr>
                <w:rFonts w:ascii="Verdana" w:eastAsia="Times New Roman" w:hAnsi="Verdana" w:cs="Times New Roman"/>
                <w:color w:val="0000FF"/>
                <w:sz w:val="20"/>
                <w:szCs w:val="20"/>
                <w:lang w:eastAsia="lt-LT"/>
              </w:rPr>
            </w:pPr>
          </w:p>
          <w:p w14:paraId="1251A0B6" w14:textId="67400F14" w:rsidR="00196F97" w:rsidRDefault="00196F97" w:rsidP="00196F97">
            <w:pPr>
              <w:spacing w:before="100" w:beforeAutospacing="1" w:after="100" w:afterAutospacing="1" w:line="240" w:lineRule="auto"/>
              <w:rPr>
                <w:rFonts w:ascii="Verdana" w:eastAsia="Times New Roman" w:hAnsi="Verdana" w:cs="Times New Roman"/>
                <w:color w:val="000000"/>
                <w:sz w:val="17"/>
                <w:szCs w:val="17"/>
                <w:lang w:eastAsia="lt-LT"/>
              </w:rPr>
            </w:pPr>
          </w:p>
          <w:p w14:paraId="1F8F6D26" w14:textId="77777777" w:rsidR="00A70942" w:rsidRPr="00196F97" w:rsidRDefault="00A70942" w:rsidP="00196F97">
            <w:pPr>
              <w:spacing w:before="100" w:beforeAutospacing="1" w:after="100" w:afterAutospacing="1" w:line="240" w:lineRule="auto"/>
              <w:rPr>
                <w:rFonts w:ascii="Verdana" w:eastAsia="Times New Roman" w:hAnsi="Verdana" w:cs="Times New Roman"/>
                <w:color w:val="000000"/>
                <w:sz w:val="17"/>
                <w:szCs w:val="17"/>
                <w:lang w:eastAsia="lt-LT"/>
              </w:rPr>
            </w:pPr>
          </w:p>
          <w:p w14:paraId="3DD04CDA" w14:textId="77777777" w:rsidR="00A70942" w:rsidRDefault="00A70942" w:rsidP="00A70942">
            <w:pPr>
              <w:spacing w:after="0" w:line="240" w:lineRule="auto"/>
              <w:jc w:val="center"/>
              <w:rPr>
                <w:rFonts w:eastAsia="Times New Roman" w:cs="Times New Roman"/>
                <w:b/>
                <w:bCs/>
                <w:color w:val="000000"/>
                <w:sz w:val="32"/>
                <w:szCs w:val="32"/>
                <w:lang w:eastAsia="lt-LT"/>
              </w:rPr>
            </w:pPr>
          </w:p>
          <w:p w14:paraId="4121B5AF" w14:textId="7B21186A" w:rsidR="00196F97" w:rsidRPr="00196F97" w:rsidRDefault="00196F97" w:rsidP="0098616A">
            <w:pPr>
              <w:spacing w:after="0" w:line="240" w:lineRule="auto"/>
              <w:ind w:right="592"/>
              <w:jc w:val="center"/>
              <w:rPr>
                <w:rFonts w:eastAsia="Times New Roman" w:cs="Times New Roman"/>
                <w:sz w:val="40"/>
                <w:szCs w:val="40"/>
                <w:lang w:eastAsia="lt-LT"/>
              </w:rPr>
            </w:pPr>
            <w:r w:rsidRPr="00196F97">
              <w:rPr>
                <w:rFonts w:eastAsia="Times New Roman" w:cs="Times New Roman"/>
                <w:b/>
                <w:bCs/>
                <w:color w:val="000000"/>
                <w:sz w:val="40"/>
                <w:szCs w:val="40"/>
                <w:lang w:eastAsia="lt-LT"/>
              </w:rPr>
              <w:t>Dėl dokumentų iš Baltarusijos Respublikos gavimo</w:t>
            </w:r>
          </w:p>
          <w:p w14:paraId="4543C487" w14:textId="60658008" w:rsidR="00196F97" w:rsidRPr="00196F97" w:rsidRDefault="002D7F65" w:rsidP="00196F97">
            <w:pPr>
              <w:spacing w:before="100" w:beforeAutospacing="1" w:after="100" w:afterAutospacing="1" w:line="240" w:lineRule="auto"/>
              <w:rPr>
                <w:rFonts w:eastAsia="Times New Roman" w:cs="Times New Roman"/>
                <w:color w:val="000000"/>
                <w:sz w:val="28"/>
                <w:szCs w:val="28"/>
                <w:lang w:eastAsia="lt-LT"/>
              </w:rPr>
            </w:pPr>
            <w:r>
              <w:rPr>
                <w:rFonts w:eastAsia="Times New Roman" w:cs="Times New Roman"/>
                <w:color w:val="000000"/>
                <w:sz w:val="28"/>
                <w:szCs w:val="28"/>
                <w:lang w:eastAsia="lt-LT"/>
              </w:rPr>
              <w:t xml:space="preserve">     I</w:t>
            </w:r>
            <w:r w:rsidR="00196F97" w:rsidRPr="00196F97">
              <w:rPr>
                <w:rFonts w:eastAsia="Times New Roman" w:cs="Times New Roman"/>
                <w:color w:val="000000"/>
                <w:sz w:val="28"/>
                <w:szCs w:val="28"/>
                <w:lang w:eastAsia="lt-LT"/>
              </w:rPr>
              <w:t>nformuoja</w:t>
            </w:r>
            <w:r>
              <w:rPr>
                <w:rFonts w:eastAsia="Times New Roman" w:cs="Times New Roman"/>
                <w:color w:val="000000"/>
                <w:sz w:val="28"/>
                <w:szCs w:val="28"/>
                <w:lang w:eastAsia="lt-LT"/>
              </w:rPr>
              <w:t>me</w:t>
            </w:r>
            <w:r w:rsidR="00196F97" w:rsidRPr="00196F97">
              <w:rPr>
                <w:rFonts w:eastAsia="Times New Roman" w:cs="Times New Roman"/>
                <w:color w:val="000000"/>
                <w:sz w:val="28"/>
                <w:szCs w:val="28"/>
                <w:lang w:eastAsia="lt-LT"/>
              </w:rPr>
              <w:t>, kad  vadovaujantis Lietuvos Respublikos ir Baltarusijos Respublikos 1992 m. spalio 20 d. sutartimi dėl teisinės pagalbos ir teisinių santykių civilinės, šeimos ir baudžiamosiose bylose (toliau-Sutartis), norėdamas gauti dokumentus, susijusius su civilinės būklės aktų registravimu Baltarusijos Respublikoje, suinteresuotas asmuo  (Lietuvos Respublikos pilietis arba Lietuvos Respublikoje gyvenantis asmuo) gali kreiptis:</w:t>
            </w:r>
          </w:p>
          <w:p w14:paraId="53D75399" w14:textId="4442E952" w:rsidR="00196F97" w:rsidRPr="00196F97" w:rsidRDefault="00196F97" w:rsidP="00196F97">
            <w:pPr>
              <w:spacing w:before="100" w:beforeAutospacing="1" w:after="100" w:afterAutospacing="1" w:line="240" w:lineRule="auto"/>
              <w:rPr>
                <w:rFonts w:eastAsia="Times New Roman" w:cs="Times New Roman"/>
                <w:color w:val="000000"/>
                <w:sz w:val="28"/>
                <w:szCs w:val="28"/>
                <w:lang w:eastAsia="lt-LT"/>
              </w:rPr>
            </w:pPr>
            <w:r w:rsidRPr="00196F97">
              <w:rPr>
                <w:rFonts w:eastAsia="Times New Roman" w:cs="Times New Roman"/>
                <w:color w:val="000000"/>
                <w:sz w:val="28"/>
                <w:szCs w:val="28"/>
                <w:lang w:eastAsia="lt-LT"/>
              </w:rPr>
              <w:t>- į Lietuvos Respublikos civilinės metrikacijos įstaigą. Kreipiasi asmenys, kuriems yra sudarytas civilinės būklės įrašas arba kurių atžvilgiu  atliekama atitinkamo civilinės būklės akto įrašo paieška. Gavus jų ar jų teisėtų atstovų prašymus civilinės metrikacijos įstaiga pateiks Baltarusijos Respublikos kompetentingai įstaigai prašymą suteikti teisinę pagalbą dėl kartotinių civilinės būklės akto registravimo liudijimų, pažymų, kuriose pateikti civilinės būklės aktų įrašų duomenys, pranešimų apie civilinės būklės akto įrašo nebuvimą gavimo atitinkamai kompetentingai institucijai Sutartyje nustatyta tvarka. </w:t>
            </w:r>
          </w:p>
          <w:p w14:paraId="06AEE549" w14:textId="77777777" w:rsidR="00196F97" w:rsidRPr="00196F97" w:rsidRDefault="00196F97" w:rsidP="00196F97">
            <w:pPr>
              <w:spacing w:before="100" w:beforeAutospacing="1" w:after="100" w:afterAutospacing="1" w:line="240" w:lineRule="auto"/>
              <w:rPr>
                <w:rFonts w:eastAsia="Times New Roman" w:cs="Times New Roman"/>
                <w:color w:val="000000"/>
                <w:sz w:val="28"/>
                <w:szCs w:val="28"/>
                <w:lang w:eastAsia="lt-LT"/>
              </w:rPr>
            </w:pPr>
            <w:r w:rsidRPr="00196F97">
              <w:rPr>
                <w:rFonts w:eastAsia="Times New Roman" w:cs="Times New Roman"/>
                <w:color w:val="000000"/>
                <w:sz w:val="28"/>
                <w:szCs w:val="28"/>
                <w:lang w:eastAsia="lt-LT"/>
              </w:rPr>
              <w:t>- asmeniškai į Baltarusijos Respublikos kompetentingas įstaigas Baltarusijos Respublikos teisės aktų nustatyta tvarka; </w:t>
            </w:r>
          </w:p>
          <w:p w14:paraId="7E9EC6AE" w14:textId="77777777" w:rsidR="00196F97" w:rsidRPr="00196F97" w:rsidRDefault="00196F97" w:rsidP="00196F97">
            <w:pPr>
              <w:spacing w:before="100" w:beforeAutospacing="1" w:after="100" w:afterAutospacing="1" w:line="240" w:lineRule="auto"/>
              <w:rPr>
                <w:rFonts w:eastAsia="Times New Roman" w:cs="Times New Roman"/>
                <w:color w:val="000000"/>
                <w:sz w:val="28"/>
                <w:szCs w:val="28"/>
                <w:lang w:eastAsia="lt-LT"/>
              </w:rPr>
            </w:pPr>
            <w:r w:rsidRPr="00196F97">
              <w:rPr>
                <w:rFonts w:eastAsia="Times New Roman" w:cs="Times New Roman"/>
                <w:color w:val="000000"/>
                <w:sz w:val="28"/>
                <w:szCs w:val="28"/>
                <w:lang w:eastAsia="lt-LT"/>
              </w:rPr>
              <w:t>- tiesiogiai siųsti paraišką į Nacionalinį istorijos archyvą, Baltarusijos Respublika, 220002 Minskas, Kropotkino g. 55.  </w:t>
            </w:r>
          </w:p>
          <w:p w14:paraId="2C390503" w14:textId="77777777" w:rsidR="00196F97" w:rsidRPr="00196F97" w:rsidRDefault="00196F97" w:rsidP="00196F97">
            <w:pPr>
              <w:spacing w:before="100" w:beforeAutospacing="1" w:after="100" w:afterAutospacing="1" w:line="240" w:lineRule="auto"/>
              <w:rPr>
                <w:rFonts w:eastAsia="Times New Roman" w:cs="Times New Roman"/>
                <w:color w:val="000000"/>
                <w:sz w:val="28"/>
                <w:szCs w:val="28"/>
                <w:lang w:eastAsia="lt-LT"/>
              </w:rPr>
            </w:pPr>
            <w:hyperlink r:id="rId6" w:history="1">
              <w:r w:rsidRPr="00196F97">
                <w:rPr>
                  <w:rFonts w:eastAsia="Times New Roman" w:cs="Times New Roman"/>
                  <w:b/>
                  <w:bCs/>
                  <w:color w:val="000000"/>
                  <w:sz w:val="28"/>
                  <w:szCs w:val="28"/>
                  <w:lang w:eastAsia="lt-LT"/>
                </w:rPr>
                <w:t>http://niab.by/newsite/ru/zaprosy-i-uslugi</w:t>
              </w:r>
            </w:hyperlink>
            <w:r w:rsidRPr="00196F97">
              <w:rPr>
                <w:rFonts w:eastAsia="Times New Roman" w:cs="Times New Roman"/>
                <w:b/>
                <w:bCs/>
                <w:color w:val="000000"/>
                <w:sz w:val="28"/>
                <w:szCs w:val="28"/>
                <w:lang w:eastAsia="lt-LT"/>
              </w:rPr>
              <w:t>   </w:t>
            </w:r>
          </w:p>
          <w:p w14:paraId="22820B0D" w14:textId="05AA4748" w:rsidR="00196F97" w:rsidRPr="00196F97" w:rsidRDefault="002D7F65" w:rsidP="00196F97">
            <w:pPr>
              <w:spacing w:before="100" w:beforeAutospacing="1" w:after="100" w:afterAutospacing="1" w:line="240" w:lineRule="auto"/>
              <w:rPr>
                <w:rFonts w:eastAsia="Times New Roman" w:cs="Times New Roman"/>
                <w:color w:val="000000"/>
                <w:sz w:val="28"/>
                <w:szCs w:val="28"/>
                <w:lang w:eastAsia="lt-LT"/>
              </w:rPr>
            </w:pPr>
            <w:r>
              <w:rPr>
                <w:rFonts w:eastAsia="Times New Roman" w:cs="Times New Roman"/>
                <w:color w:val="000000"/>
                <w:sz w:val="28"/>
                <w:szCs w:val="28"/>
                <w:lang w:eastAsia="lt-LT"/>
              </w:rPr>
              <w:t xml:space="preserve">     </w:t>
            </w:r>
            <w:r w:rsidR="00196F97" w:rsidRPr="00196F97">
              <w:rPr>
                <w:rFonts w:eastAsia="Times New Roman" w:cs="Times New Roman"/>
                <w:color w:val="000000"/>
                <w:sz w:val="28"/>
                <w:szCs w:val="28"/>
                <w:lang w:eastAsia="lt-LT"/>
              </w:rPr>
              <w:t>Norėdami gauti papildomos informacijos apie civilinės būklės akto registravimo dokumentų gavimą, Lietuvos Respublikos piliečiai ar Lietuvos Respublikoje gyvenantys asmenys gali kreiptis į civilinės metrikacijos įstaigą Baltarusijos Respublikoje arba Civilinės metrikacijos įstaigų archyvą pagal atitinkamo civilinės būklės akto įrašo saugojimo vietą. Civilinės metrikacijos įstaigų ir jų archyvų sąraš</w:t>
            </w:r>
            <w:r>
              <w:rPr>
                <w:rFonts w:eastAsia="Times New Roman" w:cs="Times New Roman"/>
                <w:color w:val="000000"/>
                <w:sz w:val="28"/>
                <w:szCs w:val="28"/>
                <w:lang w:eastAsia="lt-LT"/>
              </w:rPr>
              <w:t>a</w:t>
            </w:r>
            <w:r w:rsidR="00196F97" w:rsidRPr="00196F97">
              <w:rPr>
                <w:rFonts w:eastAsia="Times New Roman" w:cs="Times New Roman"/>
                <w:color w:val="000000"/>
                <w:sz w:val="28"/>
                <w:szCs w:val="28"/>
                <w:lang w:eastAsia="lt-LT"/>
              </w:rPr>
              <w:t>s yra pateiktas Baltarusijos Respublikos teisingumo ministerijos oficialiame interneto portale: </w:t>
            </w:r>
            <w:hyperlink r:id="rId7" w:history="1">
              <w:r w:rsidR="00196F97" w:rsidRPr="00196F97">
                <w:rPr>
                  <w:rFonts w:eastAsia="Times New Roman" w:cs="Times New Roman"/>
                  <w:b/>
                  <w:bCs/>
                  <w:color w:val="000000"/>
                  <w:sz w:val="28"/>
                  <w:szCs w:val="28"/>
                  <w:u w:val="single"/>
                  <w:lang w:eastAsia="lt-LT"/>
                </w:rPr>
                <w:t>http://nvcm.net/projects/solutions/portal-ministerstva-yusticii-respubliki-belarus</w:t>
              </w:r>
            </w:hyperlink>
            <w:hyperlink r:id="rId8" w:history="1">
              <w:r w:rsidR="00196F97" w:rsidRPr="00196F97">
                <w:rPr>
                  <w:rFonts w:eastAsia="Times New Roman" w:cs="Times New Roman"/>
                  <w:b/>
                  <w:bCs/>
                  <w:color w:val="000000"/>
                  <w:sz w:val="28"/>
                  <w:szCs w:val="28"/>
                  <w:u w:val="single"/>
                  <w:lang w:eastAsia="lt-LT"/>
                </w:rPr>
                <w:t>www.minjust.gov.by</w:t>
              </w:r>
            </w:hyperlink>
          </w:p>
          <w:p w14:paraId="71EEA5B8" w14:textId="77777777" w:rsidR="00196F97" w:rsidRPr="00196F97" w:rsidRDefault="00196F97" w:rsidP="00196F97">
            <w:pPr>
              <w:spacing w:before="100" w:beforeAutospacing="1" w:after="100" w:afterAutospacing="1" w:line="240" w:lineRule="auto"/>
              <w:rPr>
                <w:rFonts w:ascii="Verdana" w:eastAsia="Times New Roman" w:hAnsi="Verdana" w:cs="Times New Roman"/>
                <w:color w:val="000000"/>
                <w:sz w:val="17"/>
                <w:szCs w:val="17"/>
                <w:lang w:eastAsia="lt-LT"/>
              </w:rPr>
            </w:pPr>
            <w:r w:rsidRPr="00196F97">
              <w:rPr>
                <w:rFonts w:ascii="Verdana" w:eastAsia="Times New Roman" w:hAnsi="Verdana" w:cs="Times New Roman"/>
                <w:color w:val="000000"/>
                <w:sz w:val="17"/>
                <w:szCs w:val="17"/>
                <w:lang w:eastAsia="lt-LT"/>
              </w:rPr>
              <w:t> </w:t>
            </w:r>
          </w:p>
        </w:tc>
      </w:tr>
      <w:tr w:rsidR="002D7F65" w:rsidRPr="00196F97" w14:paraId="76858C1C" w14:textId="77777777" w:rsidTr="00A70942">
        <w:trPr>
          <w:tblCellSpacing w:w="0" w:type="dxa"/>
        </w:trPr>
        <w:tc>
          <w:tcPr>
            <w:tcW w:w="11199" w:type="dxa"/>
            <w:shd w:val="clear" w:color="auto" w:fill="FFFFFF"/>
            <w:vAlign w:val="center"/>
          </w:tcPr>
          <w:p w14:paraId="49AFC0D5" w14:textId="161A8BF0" w:rsidR="002D7F65" w:rsidRPr="00196F97" w:rsidRDefault="002D7F65" w:rsidP="00A70942">
            <w:pPr>
              <w:spacing w:before="100" w:beforeAutospacing="1" w:after="100" w:afterAutospacing="1" w:line="240" w:lineRule="auto"/>
              <w:ind w:right="450"/>
              <w:jc w:val="center"/>
              <w:rPr>
                <w:rFonts w:eastAsia="Times New Roman" w:cs="Times New Roman"/>
                <w:b/>
                <w:bCs/>
                <w:color w:val="000000"/>
                <w:sz w:val="32"/>
                <w:szCs w:val="32"/>
                <w:lang w:eastAsia="lt-LT"/>
              </w:rPr>
            </w:pPr>
            <w:r>
              <w:rPr>
                <w:rFonts w:eastAsia="Times New Roman" w:cs="Times New Roman"/>
                <w:b/>
                <w:bCs/>
                <w:color w:val="000000"/>
                <w:sz w:val="32"/>
                <w:szCs w:val="32"/>
                <w:lang w:eastAsia="lt-LT"/>
              </w:rPr>
              <w:lastRenderedPageBreak/>
              <w:t xml:space="preserve">  </w:t>
            </w:r>
          </w:p>
        </w:tc>
      </w:tr>
    </w:tbl>
    <w:p w14:paraId="3324445C" w14:textId="77777777" w:rsidR="00260C24" w:rsidRDefault="00260C24"/>
    <w:sectPr w:rsidR="00260C24" w:rsidSect="00A70942">
      <w:pgSz w:w="11906" w:h="16838"/>
      <w:pgMar w:top="85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F97"/>
    <w:rsid w:val="00196F97"/>
    <w:rsid w:val="00260C24"/>
    <w:rsid w:val="002D7F65"/>
    <w:rsid w:val="0098616A"/>
    <w:rsid w:val="00A7094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E6550"/>
  <w15:chartTrackingRefBased/>
  <w15:docId w15:val="{21D7875D-97DD-479F-8025-AB23139F8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1898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njust.gov.by/" TargetMode="External"/><Relationship Id="rId3" Type="http://schemas.openxmlformats.org/officeDocument/2006/relationships/webSettings" Target="webSettings.xml"/><Relationship Id="rId7" Type="http://schemas.openxmlformats.org/officeDocument/2006/relationships/hyperlink" Target="http://nvcm.net/projects/solutions/portal-ministerstva-yusticii-respubliki-belaru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niab.by/newsite/ru/zaprosy-i-uslugi" TargetMode="External"/><Relationship Id="rId5" Type="http://schemas.openxmlformats.org/officeDocument/2006/relationships/hyperlink" Target="mailto:vestures.arhivs@arhivi.gov.lv" TargetMode="External"/><Relationship Id="rId10" Type="http://schemas.openxmlformats.org/officeDocument/2006/relationships/theme" Target="theme/theme1.xml"/><Relationship Id="rId4" Type="http://schemas.openxmlformats.org/officeDocument/2006/relationships/hyperlink" Target="mailto:dzimts.dep@tm.gov.lv" TargetMode="Externa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2</Pages>
  <Words>2351</Words>
  <Characters>1341</Characters>
  <Application>Microsoft Office Word</Application>
  <DocSecurity>0</DocSecurity>
  <Lines>11</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dc:creator>
  <cp:keywords/>
  <dc:description/>
  <cp:lastModifiedBy>CM</cp:lastModifiedBy>
  <cp:revision>2</cp:revision>
  <cp:lastPrinted>2021-11-29T11:37:00Z</cp:lastPrinted>
  <dcterms:created xsi:type="dcterms:W3CDTF">2021-11-29T09:47:00Z</dcterms:created>
  <dcterms:modified xsi:type="dcterms:W3CDTF">2021-11-29T11:38:00Z</dcterms:modified>
</cp:coreProperties>
</file>