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FE0E3" w14:textId="6C5C37D1" w:rsidR="00904345" w:rsidRDefault="00904345" w:rsidP="00904345">
      <w:pPr>
        <w:spacing w:after="0" w:line="240" w:lineRule="auto"/>
        <w:jc w:val="center"/>
        <w:rPr>
          <w:b/>
          <w:bCs/>
        </w:rPr>
      </w:pPr>
      <w:r w:rsidRPr="00904345">
        <w:rPr>
          <w:b/>
          <w:bCs/>
        </w:rPr>
        <w:t xml:space="preserve">ANYKŠČIŲ RAJONO SAVIVALDYBĖS ADMINISTRACINĖS NAŠTOS MAŽINIMO PRIEMONIŲ </w:t>
      </w:r>
      <w:r w:rsidR="00B242A1">
        <w:rPr>
          <w:b/>
          <w:bCs/>
        </w:rPr>
        <w:t>202</w:t>
      </w:r>
      <w:r w:rsidR="008A6635">
        <w:rPr>
          <w:b/>
          <w:bCs/>
        </w:rPr>
        <w:t>2</w:t>
      </w:r>
      <w:r w:rsidR="00B242A1">
        <w:rPr>
          <w:b/>
          <w:bCs/>
        </w:rPr>
        <w:t xml:space="preserve"> M. </w:t>
      </w:r>
      <w:r w:rsidR="00413588">
        <w:rPr>
          <w:b/>
          <w:bCs/>
        </w:rPr>
        <w:t>I</w:t>
      </w:r>
      <w:r w:rsidR="00B242A1">
        <w:rPr>
          <w:b/>
          <w:bCs/>
        </w:rPr>
        <w:t xml:space="preserve"> PUSMEČIO </w:t>
      </w:r>
      <w:r w:rsidRPr="00904345">
        <w:rPr>
          <w:b/>
          <w:bCs/>
        </w:rPr>
        <w:t xml:space="preserve">ATASKAITA </w:t>
      </w:r>
    </w:p>
    <w:p w14:paraId="6EB56661" w14:textId="77777777" w:rsidR="00C17B6F" w:rsidRDefault="00C17B6F" w:rsidP="006E2422">
      <w:pPr>
        <w:spacing w:after="0" w:line="240" w:lineRule="auto"/>
        <w:rPr>
          <w:b/>
          <w:bCs/>
        </w:rPr>
      </w:pPr>
    </w:p>
    <w:p w14:paraId="12B92A31" w14:textId="1DED488A" w:rsidR="004B60CE" w:rsidRPr="006E2422" w:rsidRDefault="00240E5F" w:rsidP="006E2422">
      <w:pPr>
        <w:spacing w:line="360" w:lineRule="auto"/>
        <w:ind w:right="-312" w:firstLine="1298"/>
        <w:jc w:val="both"/>
        <w:rPr>
          <w:szCs w:val="24"/>
        </w:rPr>
      </w:pPr>
      <w:r w:rsidRPr="00576F8E">
        <w:rPr>
          <w:szCs w:val="24"/>
        </w:rPr>
        <w:t>Anykščių rajono savivaldybės administracinės naštos mažinimo priemonių 202</w:t>
      </w:r>
      <w:r w:rsidR="00ED2309">
        <w:rPr>
          <w:szCs w:val="24"/>
        </w:rPr>
        <w:t>2</w:t>
      </w:r>
      <w:r w:rsidRPr="00576F8E">
        <w:rPr>
          <w:szCs w:val="24"/>
        </w:rPr>
        <w:t xml:space="preserve"> m. įgyvendinamas pagal Anykščių rajono savivaldybės strateginio 202</w:t>
      </w:r>
      <w:r w:rsidR="006E56A5">
        <w:rPr>
          <w:szCs w:val="24"/>
        </w:rPr>
        <w:t>2</w:t>
      </w:r>
      <w:r w:rsidRPr="00576F8E">
        <w:rPr>
          <w:szCs w:val="24"/>
        </w:rPr>
        <w:t xml:space="preserve"> metų veiklos plano priemonės 9.1.3.06 „Administracinės naštos mažinimo priemonių plano įgyvendinimas“ rodiklius, patvirtintus 202</w:t>
      </w:r>
      <w:r w:rsidR="006E56A5">
        <w:rPr>
          <w:szCs w:val="24"/>
        </w:rPr>
        <w:t>2</w:t>
      </w:r>
      <w:r w:rsidRPr="00576F8E">
        <w:rPr>
          <w:szCs w:val="24"/>
        </w:rPr>
        <w:t xml:space="preserve"> m. kovo 31 d. Anykščių rajono savivaldybės administracijos direktoriaus įsakymu Nr. 1-AĮ-2</w:t>
      </w:r>
      <w:r w:rsidR="006E56A5">
        <w:rPr>
          <w:szCs w:val="24"/>
        </w:rPr>
        <w:t>46</w:t>
      </w:r>
      <w:r w:rsidRPr="00576F8E">
        <w:rPr>
          <w:szCs w:val="24"/>
        </w:rPr>
        <w:t xml:space="preserve"> „Dėl Anykščių rajono savivaldybės administracijos 202</w:t>
      </w:r>
      <w:r w:rsidR="006E56A5">
        <w:rPr>
          <w:szCs w:val="24"/>
        </w:rPr>
        <w:t>2</w:t>
      </w:r>
      <w:r w:rsidRPr="00576F8E">
        <w:rPr>
          <w:szCs w:val="24"/>
        </w:rPr>
        <w:t xml:space="preserve"> metų veiklos plano patvirtinimo“. </w:t>
      </w: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4390"/>
        <w:gridCol w:w="1275"/>
        <w:gridCol w:w="1418"/>
        <w:gridCol w:w="7796"/>
      </w:tblGrid>
      <w:tr w:rsidR="00BE05AC" w14:paraId="78B1F558" w14:textId="77777777" w:rsidTr="00124774">
        <w:tc>
          <w:tcPr>
            <w:tcW w:w="4390" w:type="dxa"/>
          </w:tcPr>
          <w:p w14:paraId="649448C7" w14:textId="77777777" w:rsidR="00BE05AC" w:rsidRDefault="000A5F59" w:rsidP="004B60CE">
            <w:pPr>
              <w:jc w:val="center"/>
            </w:pPr>
            <w:r>
              <w:t>Priemonės pavadinimas</w:t>
            </w:r>
          </w:p>
        </w:tc>
        <w:tc>
          <w:tcPr>
            <w:tcW w:w="1275" w:type="dxa"/>
          </w:tcPr>
          <w:p w14:paraId="27B8F63A" w14:textId="2E793C4C" w:rsidR="00BE05AC" w:rsidRDefault="007C2138" w:rsidP="004B60CE">
            <w:pPr>
              <w:jc w:val="center"/>
            </w:pPr>
            <w:r>
              <w:t>Planuoti rodikliai 202</w:t>
            </w:r>
            <w:r w:rsidR="001472CF">
              <w:t>2</w:t>
            </w:r>
            <w:r>
              <w:t xml:space="preserve"> m.</w:t>
            </w:r>
          </w:p>
        </w:tc>
        <w:tc>
          <w:tcPr>
            <w:tcW w:w="1418" w:type="dxa"/>
          </w:tcPr>
          <w:p w14:paraId="7DCAD32D" w14:textId="2B19A9BF" w:rsidR="00BE05AC" w:rsidRDefault="007C2138" w:rsidP="004B60CE">
            <w:pPr>
              <w:jc w:val="center"/>
            </w:pPr>
            <w:r>
              <w:t>Pasiekti rodikliai per 202</w:t>
            </w:r>
            <w:r w:rsidR="001472CF">
              <w:t>2</w:t>
            </w:r>
            <w:r>
              <w:t xml:space="preserve"> m. </w:t>
            </w:r>
            <w:r w:rsidR="007A0416">
              <w:t xml:space="preserve">I </w:t>
            </w:r>
            <w:r>
              <w:t>pusmetį</w:t>
            </w:r>
          </w:p>
          <w:p w14:paraId="691469D2" w14:textId="77777777" w:rsidR="00264726" w:rsidRDefault="00264726" w:rsidP="004B60CE">
            <w:pPr>
              <w:jc w:val="center"/>
            </w:pPr>
          </w:p>
        </w:tc>
        <w:tc>
          <w:tcPr>
            <w:tcW w:w="7796" w:type="dxa"/>
          </w:tcPr>
          <w:p w14:paraId="4F2C7C86" w14:textId="77777777" w:rsidR="00BE05AC" w:rsidRDefault="007C2138" w:rsidP="004B60CE">
            <w:pPr>
              <w:jc w:val="center"/>
            </w:pPr>
            <w:r>
              <w:t>Pastabos</w:t>
            </w:r>
          </w:p>
        </w:tc>
      </w:tr>
      <w:tr w:rsidR="00264726" w14:paraId="593CD5CA" w14:textId="77777777" w:rsidTr="00124774">
        <w:tc>
          <w:tcPr>
            <w:tcW w:w="4390" w:type="dxa"/>
          </w:tcPr>
          <w:p w14:paraId="5E1E3AE9" w14:textId="77777777" w:rsidR="00264726" w:rsidRDefault="00264726" w:rsidP="00264726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14:paraId="48C6E5EB" w14:textId="77777777" w:rsidR="00264726" w:rsidRDefault="00264726" w:rsidP="0026472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116F4A15" w14:textId="77777777" w:rsidR="00264726" w:rsidRDefault="00264726" w:rsidP="00264726">
            <w:pPr>
              <w:jc w:val="center"/>
            </w:pPr>
            <w:r>
              <w:t>3</w:t>
            </w:r>
          </w:p>
        </w:tc>
        <w:tc>
          <w:tcPr>
            <w:tcW w:w="7796" w:type="dxa"/>
          </w:tcPr>
          <w:p w14:paraId="7579B5B5" w14:textId="77777777" w:rsidR="00264726" w:rsidRDefault="00264726" w:rsidP="00264726">
            <w:pPr>
              <w:jc w:val="center"/>
            </w:pPr>
            <w:r>
              <w:t>4</w:t>
            </w:r>
          </w:p>
        </w:tc>
      </w:tr>
      <w:tr w:rsidR="007C2138" w14:paraId="335D907A" w14:textId="77777777" w:rsidTr="00124774">
        <w:trPr>
          <w:trHeight w:val="186"/>
        </w:trPr>
        <w:tc>
          <w:tcPr>
            <w:tcW w:w="4390" w:type="dxa"/>
          </w:tcPr>
          <w:p w14:paraId="0DE29C19" w14:textId="77777777" w:rsidR="007C2138" w:rsidRPr="00BB1112" w:rsidRDefault="007C2138" w:rsidP="007C2138">
            <w:pPr>
              <w:rPr>
                <w:rFonts w:eastAsia="Times New Roman" w:cs="Times New Roman"/>
                <w:lang w:eastAsia="lt-LT"/>
              </w:rPr>
            </w:pPr>
            <w:r w:rsidRPr="00BB1112">
              <w:rPr>
                <w:rFonts w:eastAsia="Times New Roman" w:cs="Times New Roman"/>
                <w:lang w:eastAsia="lt-LT"/>
              </w:rPr>
              <w:t xml:space="preserve">Administracinės naštos įvertinimo atvejų pagal Vyriausybės patvirtintas metodikas savivaldybės administracijos padaliniuose skaičius </w:t>
            </w:r>
          </w:p>
        </w:tc>
        <w:tc>
          <w:tcPr>
            <w:tcW w:w="1275" w:type="dxa"/>
          </w:tcPr>
          <w:p w14:paraId="498B2C45" w14:textId="667DB5C1" w:rsidR="007C2138" w:rsidRPr="00BB1112" w:rsidRDefault="00724B18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7</w:t>
            </w:r>
            <w:r w:rsidR="000C4443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="007C2138" w:rsidRPr="00BB1112">
              <w:rPr>
                <w:rFonts w:eastAsia="Times New Roman" w:cs="Times New Roman"/>
                <w:szCs w:val="24"/>
                <w:lang w:eastAsia="lt-LT"/>
              </w:rPr>
              <w:t>vnt.</w:t>
            </w:r>
          </w:p>
        </w:tc>
        <w:tc>
          <w:tcPr>
            <w:tcW w:w="1418" w:type="dxa"/>
          </w:tcPr>
          <w:p w14:paraId="7B2E2DF3" w14:textId="02D86350" w:rsidR="007C2138" w:rsidRPr="00BB1112" w:rsidRDefault="005C3CF8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="00724B18">
              <w:rPr>
                <w:rFonts w:eastAsia="Times New Roman" w:cs="Times New Roman"/>
                <w:szCs w:val="24"/>
                <w:lang w:eastAsia="lt-LT"/>
              </w:rPr>
              <w:t>2</w:t>
            </w:r>
            <w:r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="00300803">
              <w:rPr>
                <w:rFonts w:eastAsia="Times New Roman" w:cs="Times New Roman"/>
                <w:szCs w:val="24"/>
                <w:lang w:eastAsia="lt-LT"/>
              </w:rPr>
              <w:t xml:space="preserve">vnt. </w:t>
            </w:r>
          </w:p>
        </w:tc>
        <w:tc>
          <w:tcPr>
            <w:tcW w:w="7796" w:type="dxa"/>
          </w:tcPr>
          <w:p w14:paraId="102552D4" w14:textId="77777777" w:rsidR="00500C0D" w:rsidRPr="008E47F8" w:rsidRDefault="00500C0D" w:rsidP="00500C0D">
            <w:pPr>
              <w:rPr>
                <w:b/>
                <w:bCs/>
              </w:rPr>
            </w:pPr>
            <w:r w:rsidRPr="008E47F8">
              <w:rPr>
                <w:b/>
                <w:bCs/>
              </w:rPr>
              <w:t>Priemonė įgyvendinta.</w:t>
            </w:r>
            <w:r w:rsidRPr="008E47F8">
              <w:t xml:space="preserve"> Per 2022 m. I pusmetį Administracinės naštos piliečiams ir kitiems asmenims skaičiavimus  atliko ir ataskaitas pateikė 3 skyriai (Bendrasis ir ūkio skyrius, Socialinės paramos skyrius ir Teisės ir personalo skyrius), ir 9 seniūnijos (Skiemonių, Debeikių, Kavarsko, Viešintų, Andrioniškio, Traupio, Anykščių, Svėdasų, Kurklių).</w:t>
            </w:r>
          </w:p>
          <w:p w14:paraId="22E60791" w14:textId="77777777" w:rsidR="00264726" w:rsidRDefault="00BD4C67" w:rsidP="00341405">
            <w:r>
              <w:t>(ataskaitos pridedamos).</w:t>
            </w:r>
          </w:p>
          <w:p w14:paraId="72E41744" w14:textId="6BB892D6" w:rsidR="006E2422" w:rsidRDefault="006E2422" w:rsidP="00341405"/>
        </w:tc>
      </w:tr>
      <w:tr w:rsidR="007C2138" w14:paraId="70D1C3F2" w14:textId="77777777" w:rsidTr="00124774">
        <w:tc>
          <w:tcPr>
            <w:tcW w:w="4390" w:type="dxa"/>
          </w:tcPr>
          <w:p w14:paraId="277C6D11" w14:textId="5A253574" w:rsidR="007C2138" w:rsidRPr="00BB1112" w:rsidRDefault="0077722A" w:rsidP="007C2138">
            <w:pPr>
              <w:rPr>
                <w:rFonts w:eastAsia="Times New Roman" w:cs="Times New Roman"/>
                <w:lang w:eastAsia="lt-LT"/>
              </w:rPr>
            </w:pPr>
            <w:r w:rsidRPr="0077722A">
              <w:rPr>
                <w:rFonts w:eastAsia="Times New Roman" w:cs="Times New Roman"/>
                <w:lang w:eastAsia="lt-LT"/>
              </w:rPr>
              <w:t>Informuoti asmenis apie galimybę kreiptis į Savivaldybės administraciją elektroniniu būdu, informaciją skelbiant vietinėje spaudoje, Savivaldybės interneto svetainėje, socialinio tinklo facebook paskyroje</w:t>
            </w:r>
          </w:p>
        </w:tc>
        <w:tc>
          <w:tcPr>
            <w:tcW w:w="1275" w:type="dxa"/>
          </w:tcPr>
          <w:p w14:paraId="6B70E95C" w14:textId="68CC08E3" w:rsidR="007C2138" w:rsidRPr="00BB1112" w:rsidRDefault="0077722A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2 vnt.</w:t>
            </w:r>
          </w:p>
        </w:tc>
        <w:tc>
          <w:tcPr>
            <w:tcW w:w="1418" w:type="dxa"/>
          </w:tcPr>
          <w:p w14:paraId="65B55380" w14:textId="74F744AB" w:rsidR="007C2138" w:rsidRPr="00BB1112" w:rsidRDefault="00724B18" w:rsidP="009C3332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2</w:t>
            </w:r>
            <w:r w:rsidR="0077722A">
              <w:rPr>
                <w:rFonts w:eastAsia="Times New Roman" w:cs="Times New Roman"/>
                <w:szCs w:val="24"/>
                <w:lang w:eastAsia="lt-LT"/>
              </w:rPr>
              <w:t xml:space="preserve"> vnt.</w:t>
            </w:r>
          </w:p>
        </w:tc>
        <w:tc>
          <w:tcPr>
            <w:tcW w:w="7796" w:type="dxa"/>
          </w:tcPr>
          <w:p w14:paraId="51C2D550" w14:textId="6518CB15" w:rsidR="00474AC2" w:rsidRDefault="00500C0D" w:rsidP="007C2138">
            <w:r>
              <w:rPr>
                <w:b/>
                <w:bCs/>
              </w:rPr>
              <w:t>Priemonė įgyvendinta</w:t>
            </w:r>
            <w:r>
              <w:t xml:space="preserve">. Per ataskaitinį laikotarpį, asmenys apie galimybę kreiptis į Savivaldybės administraciją elektroninių būdu, buvo informuoti 2 kartus skelbiant informaciją  Savivaldybės interneto svetainėje </w:t>
            </w:r>
            <w:hyperlink r:id="rId6" w:history="1">
              <w:r w:rsidR="00474AC2" w:rsidRPr="007D159D">
                <w:rPr>
                  <w:rStyle w:val="Hipersaitas"/>
                </w:rPr>
                <w:t>https://www.anyksciai.lt</w:t>
              </w:r>
            </w:hyperlink>
            <w:r w:rsidR="00474AC2">
              <w:t>.</w:t>
            </w:r>
          </w:p>
          <w:p w14:paraId="07E2857F" w14:textId="77777777" w:rsidR="00264726" w:rsidRDefault="00474AC2" w:rsidP="007C2138">
            <w:r>
              <w:t>N</w:t>
            </w:r>
            <w:r w:rsidR="00500C0D">
              <w:t xml:space="preserve">uolat teikiama informacija besikreipiantiems tiek atvykus tiesiogiai į savivaldybę, seniūnijas, tiek telefonu, apie galimybę kreiptis elektroniniu būdu. </w:t>
            </w:r>
          </w:p>
          <w:p w14:paraId="03626538" w14:textId="6DBD07D6" w:rsidR="006E2422" w:rsidRDefault="006E2422" w:rsidP="007C2138"/>
        </w:tc>
      </w:tr>
      <w:tr w:rsidR="007C2138" w14:paraId="5A66216E" w14:textId="77777777" w:rsidTr="00124774">
        <w:tc>
          <w:tcPr>
            <w:tcW w:w="4390" w:type="dxa"/>
          </w:tcPr>
          <w:p w14:paraId="1BDCD695" w14:textId="77777777" w:rsidR="007C2138" w:rsidRPr="00BB1112" w:rsidRDefault="007C2138" w:rsidP="007C2138">
            <w:pPr>
              <w:rPr>
                <w:rFonts w:eastAsia="Times New Roman" w:cs="Times New Roman"/>
                <w:lang w:eastAsia="lt-LT"/>
              </w:rPr>
            </w:pPr>
            <w:r w:rsidRPr="00BB1112">
              <w:rPr>
                <w:rFonts w:eastAsia="Times New Roman" w:cs="Times New Roman"/>
                <w:lang w:eastAsia="lt-LT"/>
              </w:rPr>
              <w:t>Norminių teisės aktų projektų, nustatančių naujus ar keičiančių galiojančius informacinius įpareigojimus, įvertintų administracinės naštos požiūriu, skaičius</w:t>
            </w:r>
          </w:p>
        </w:tc>
        <w:tc>
          <w:tcPr>
            <w:tcW w:w="1275" w:type="dxa"/>
          </w:tcPr>
          <w:p w14:paraId="0220DB57" w14:textId="53A4210A" w:rsidR="007C2138" w:rsidRPr="00BB1112" w:rsidRDefault="00724B18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3</w:t>
            </w:r>
            <w:r w:rsidR="007C2138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="007C2138" w:rsidRPr="00BB1112">
              <w:rPr>
                <w:rFonts w:eastAsia="Times New Roman" w:cs="Times New Roman"/>
                <w:szCs w:val="24"/>
                <w:lang w:eastAsia="lt-LT"/>
              </w:rPr>
              <w:t>vnt.</w:t>
            </w:r>
          </w:p>
        </w:tc>
        <w:tc>
          <w:tcPr>
            <w:tcW w:w="1418" w:type="dxa"/>
          </w:tcPr>
          <w:p w14:paraId="418B377A" w14:textId="4D3DC954" w:rsidR="007C2138" w:rsidRPr="00BB1112" w:rsidRDefault="00DF63D9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0</w:t>
            </w:r>
            <w:r w:rsidR="00A117E3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="00D64BAC">
              <w:rPr>
                <w:rFonts w:eastAsia="Times New Roman" w:cs="Times New Roman"/>
                <w:szCs w:val="24"/>
                <w:lang w:eastAsia="lt-LT"/>
              </w:rPr>
              <w:t>v</w:t>
            </w:r>
            <w:r w:rsidR="000C4443">
              <w:rPr>
                <w:rFonts w:eastAsia="Times New Roman" w:cs="Times New Roman"/>
                <w:szCs w:val="24"/>
                <w:lang w:eastAsia="lt-LT"/>
              </w:rPr>
              <w:t>nt.</w:t>
            </w:r>
          </w:p>
        </w:tc>
        <w:tc>
          <w:tcPr>
            <w:tcW w:w="7796" w:type="dxa"/>
          </w:tcPr>
          <w:p w14:paraId="531CB8D8" w14:textId="7FA1FDA8" w:rsidR="007C2138" w:rsidRDefault="00DF63D9" w:rsidP="007C2138">
            <w:pPr>
              <w:rPr>
                <w:szCs w:val="24"/>
              </w:rPr>
            </w:pPr>
            <w:r w:rsidRPr="00DF63D9">
              <w:rPr>
                <w:b/>
                <w:bCs/>
                <w:szCs w:val="24"/>
              </w:rPr>
              <w:t>Priemonė neįgyvendinta</w:t>
            </w:r>
            <w:r>
              <w:rPr>
                <w:szCs w:val="24"/>
              </w:rPr>
              <w:t xml:space="preserve">. </w:t>
            </w:r>
            <w:r w:rsidR="00A117E3" w:rsidRPr="008E47F8">
              <w:rPr>
                <w:szCs w:val="24"/>
              </w:rPr>
              <w:t>Norminių teisės aktų projektų, nustatanči</w:t>
            </w:r>
            <w:r w:rsidR="005F3067">
              <w:rPr>
                <w:szCs w:val="24"/>
              </w:rPr>
              <w:t>ų</w:t>
            </w:r>
            <w:r w:rsidR="00A117E3" w:rsidRPr="008E47F8">
              <w:rPr>
                <w:szCs w:val="24"/>
              </w:rPr>
              <w:t xml:space="preserve"> naujus ar keičiančių galiojančius informacinius įpareigojimus, įvertint</w:t>
            </w:r>
            <w:r w:rsidR="005F3067">
              <w:rPr>
                <w:szCs w:val="24"/>
              </w:rPr>
              <w:t xml:space="preserve">ų </w:t>
            </w:r>
            <w:r w:rsidR="00C813BD" w:rsidRPr="006E0232">
              <w:rPr>
                <w:szCs w:val="24"/>
              </w:rPr>
              <w:t>administracinės naštos požiūriu</w:t>
            </w:r>
            <w:r w:rsidR="005F3067">
              <w:rPr>
                <w:szCs w:val="24"/>
              </w:rPr>
              <w:t>, per 2022 m. I pusmetį nebuvo</w:t>
            </w:r>
            <w:r w:rsidR="00C813BD" w:rsidRPr="006E0232">
              <w:rPr>
                <w:szCs w:val="24"/>
              </w:rPr>
              <w:t>.</w:t>
            </w:r>
          </w:p>
          <w:p w14:paraId="14DC16DF" w14:textId="18280A38" w:rsidR="006E2422" w:rsidRPr="00A117E3" w:rsidRDefault="006E2422" w:rsidP="007C2138">
            <w:pPr>
              <w:rPr>
                <w:color w:val="C00000"/>
                <w:szCs w:val="24"/>
              </w:rPr>
            </w:pPr>
          </w:p>
        </w:tc>
      </w:tr>
      <w:tr w:rsidR="007C2138" w14:paraId="4F23608D" w14:textId="77777777" w:rsidTr="00124774">
        <w:tc>
          <w:tcPr>
            <w:tcW w:w="4390" w:type="dxa"/>
          </w:tcPr>
          <w:p w14:paraId="1B1D708D" w14:textId="4061BD45" w:rsidR="007C2138" w:rsidRPr="00BB1112" w:rsidRDefault="001857AC" w:rsidP="007C2138">
            <w:pPr>
              <w:rPr>
                <w:rFonts w:eastAsia="Times New Roman" w:cs="Times New Roman"/>
                <w:lang w:eastAsia="lt-LT"/>
              </w:rPr>
            </w:pPr>
            <w:r w:rsidRPr="001857AC">
              <w:rPr>
                <w:rFonts w:eastAsia="Times New Roman" w:cs="Times New Roman"/>
                <w:lang w:eastAsia="lt-LT"/>
              </w:rPr>
              <w:lastRenderedPageBreak/>
              <w:t>Dokumentų, pateiktų Savivaldybės pavaldžioms įstaigoms  per DVS Kontora ir elektroniniu paštu, skaičius</w:t>
            </w:r>
          </w:p>
        </w:tc>
        <w:tc>
          <w:tcPr>
            <w:tcW w:w="1275" w:type="dxa"/>
          </w:tcPr>
          <w:p w14:paraId="537380CD" w14:textId="07DA50BA" w:rsidR="007C2138" w:rsidRPr="00BB1112" w:rsidRDefault="00724B18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6</w:t>
            </w:r>
            <w:r w:rsidR="00D64BAC">
              <w:rPr>
                <w:rFonts w:eastAsia="Times New Roman" w:cs="Times New Roman"/>
                <w:szCs w:val="24"/>
                <w:lang w:eastAsia="lt-LT"/>
              </w:rPr>
              <w:t>0 proc.</w:t>
            </w:r>
          </w:p>
        </w:tc>
        <w:tc>
          <w:tcPr>
            <w:tcW w:w="1418" w:type="dxa"/>
          </w:tcPr>
          <w:p w14:paraId="11211F6D" w14:textId="42C8A7D5" w:rsidR="007C2138" w:rsidRPr="00BB1112" w:rsidRDefault="00B921AF" w:rsidP="00D64BAC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6</w:t>
            </w:r>
            <w:r w:rsidR="00500C0D">
              <w:rPr>
                <w:rFonts w:eastAsia="Times New Roman" w:cs="Times New Roman"/>
                <w:szCs w:val="24"/>
                <w:lang w:eastAsia="lt-LT"/>
              </w:rPr>
              <w:t>4</w:t>
            </w:r>
            <w:r>
              <w:rPr>
                <w:rFonts w:eastAsia="Times New Roman" w:cs="Times New Roman"/>
                <w:szCs w:val="24"/>
                <w:lang w:eastAsia="lt-LT"/>
              </w:rPr>
              <w:t>,</w:t>
            </w:r>
            <w:r w:rsidR="00500C0D">
              <w:rPr>
                <w:rFonts w:eastAsia="Times New Roman" w:cs="Times New Roman"/>
                <w:szCs w:val="24"/>
                <w:lang w:eastAsia="lt-LT"/>
              </w:rPr>
              <w:t>8</w:t>
            </w:r>
            <w:r>
              <w:rPr>
                <w:rFonts w:eastAsia="Times New Roman" w:cs="Times New Roman"/>
                <w:szCs w:val="24"/>
                <w:lang w:eastAsia="lt-LT"/>
              </w:rPr>
              <w:t xml:space="preserve">9 </w:t>
            </w:r>
            <w:r w:rsidR="00D64BAC">
              <w:rPr>
                <w:rFonts w:eastAsia="Times New Roman" w:cs="Times New Roman"/>
                <w:szCs w:val="24"/>
                <w:lang w:eastAsia="lt-LT"/>
              </w:rPr>
              <w:t xml:space="preserve">proc. </w:t>
            </w:r>
          </w:p>
        </w:tc>
        <w:tc>
          <w:tcPr>
            <w:tcW w:w="7796" w:type="dxa"/>
          </w:tcPr>
          <w:p w14:paraId="3EBF621A" w14:textId="4B943F62" w:rsidR="007C2138" w:rsidRDefault="00DC5D69" w:rsidP="00F71352">
            <w:r>
              <w:rPr>
                <w:b/>
                <w:bCs/>
              </w:rPr>
              <w:t>Priemonė įgyvendinta</w:t>
            </w:r>
            <w:r>
              <w:t xml:space="preserve">. </w:t>
            </w:r>
            <w:r w:rsidR="005B72B8">
              <w:t xml:space="preserve">Per 2022 m. I pusmetį Savivaldybės biudžetinėms įstaigoms ir UAB įmonėms buvo išsiųsta dokumentų 826 vnt. iš jų 536 vnt. pateikti per DVS Kontora ir el. paštu, kurie sudaro 64,89 proc. išsiųstų dokumentų. </w:t>
            </w:r>
          </w:p>
        </w:tc>
      </w:tr>
    </w:tbl>
    <w:p w14:paraId="1B3BEAA6" w14:textId="77777777" w:rsidR="00BE05AC" w:rsidRDefault="00BE05AC"/>
    <w:p w14:paraId="1DAE2D17" w14:textId="04DCDEB6" w:rsidR="00671C8A" w:rsidRDefault="00671C8A">
      <w:r>
        <w:t>Parengė Bendrojo ir ūkio skyriaus vyr</w:t>
      </w:r>
      <w:r w:rsidR="00334FD0">
        <w:t>e</w:t>
      </w:r>
      <w:r>
        <w:t>s</w:t>
      </w:r>
      <w:r w:rsidR="00334FD0">
        <w:t>n</w:t>
      </w:r>
      <w:r>
        <w:t xml:space="preserve">ioji specialistė </w:t>
      </w:r>
      <w:r w:rsidR="008A6635">
        <w:t>Aistė Ladigienė</w:t>
      </w:r>
    </w:p>
    <w:sectPr w:rsidR="00671C8A" w:rsidSect="00BC2BA3">
      <w:headerReference w:type="default" r:id="rId7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D97D5" w14:textId="77777777" w:rsidR="00B100B2" w:rsidRDefault="00B100B2" w:rsidP="00BC2BA3">
      <w:pPr>
        <w:spacing w:after="0" w:line="240" w:lineRule="auto"/>
      </w:pPr>
      <w:r>
        <w:separator/>
      </w:r>
    </w:p>
  </w:endnote>
  <w:endnote w:type="continuationSeparator" w:id="0">
    <w:p w14:paraId="3C247A6A" w14:textId="77777777" w:rsidR="00B100B2" w:rsidRDefault="00B100B2" w:rsidP="00BC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2BD87" w14:textId="77777777" w:rsidR="00B100B2" w:rsidRDefault="00B100B2" w:rsidP="00BC2BA3">
      <w:pPr>
        <w:spacing w:after="0" w:line="240" w:lineRule="auto"/>
      </w:pPr>
      <w:r>
        <w:separator/>
      </w:r>
    </w:p>
  </w:footnote>
  <w:footnote w:type="continuationSeparator" w:id="0">
    <w:p w14:paraId="4070F13A" w14:textId="77777777" w:rsidR="00B100B2" w:rsidRDefault="00B100B2" w:rsidP="00BC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2759090"/>
      <w:docPartObj>
        <w:docPartGallery w:val="Page Numbers (Top of Page)"/>
        <w:docPartUnique/>
      </w:docPartObj>
    </w:sdtPr>
    <w:sdtContent>
      <w:p w14:paraId="3DA6B43C" w14:textId="77777777" w:rsidR="00BC2BA3" w:rsidRDefault="00BC2BA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5D3831" w14:textId="77777777" w:rsidR="00BC2BA3" w:rsidRDefault="00BC2BA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55"/>
    <w:rsid w:val="00010998"/>
    <w:rsid w:val="0005328E"/>
    <w:rsid w:val="000A5F59"/>
    <w:rsid w:val="000B0A2C"/>
    <w:rsid w:val="000B23DD"/>
    <w:rsid w:val="000C4443"/>
    <w:rsid w:val="0010104A"/>
    <w:rsid w:val="001059D0"/>
    <w:rsid w:val="00124774"/>
    <w:rsid w:val="001472CF"/>
    <w:rsid w:val="00161C5A"/>
    <w:rsid w:val="00162234"/>
    <w:rsid w:val="00167E4D"/>
    <w:rsid w:val="00171F54"/>
    <w:rsid w:val="001857AC"/>
    <w:rsid w:val="001C391E"/>
    <w:rsid w:val="001D6914"/>
    <w:rsid w:val="001D748D"/>
    <w:rsid w:val="001F552A"/>
    <w:rsid w:val="00240E5F"/>
    <w:rsid w:val="00253BA3"/>
    <w:rsid w:val="00256064"/>
    <w:rsid w:val="00264726"/>
    <w:rsid w:val="002A1635"/>
    <w:rsid w:val="002C2CED"/>
    <w:rsid w:val="002F768B"/>
    <w:rsid w:val="00300803"/>
    <w:rsid w:val="00334FD0"/>
    <w:rsid w:val="00341405"/>
    <w:rsid w:val="00343E43"/>
    <w:rsid w:val="0039230C"/>
    <w:rsid w:val="003C1698"/>
    <w:rsid w:val="003F5538"/>
    <w:rsid w:val="00413588"/>
    <w:rsid w:val="00431055"/>
    <w:rsid w:val="0043193E"/>
    <w:rsid w:val="004467D4"/>
    <w:rsid w:val="00455611"/>
    <w:rsid w:val="004656C1"/>
    <w:rsid w:val="00474AC2"/>
    <w:rsid w:val="00477D81"/>
    <w:rsid w:val="00486134"/>
    <w:rsid w:val="004A63E3"/>
    <w:rsid w:val="004B60CE"/>
    <w:rsid w:val="004D255A"/>
    <w:rsid w:val="004E351B"/>
    <w:rsid w:val="004E6E88"/>
    <w:rsid w:val="00500C0D"/>
    <w:rsid w:val="00507CF7"/>
    <w:rsid w:val="0054165A"/>
    <w:rsid w:val="00553912"/>
    <w:rsid w:val="00576F8E"/>
    <w:rsid w:val="00596989"/>
    <w:rsid w:val="005A343B"/>
    <w:rsid w:val="005A49B4"/>
    <w:rsid w:val="005B72B8"/>
    <w:rsid w:val="005C3CF8"/>
    <w:rsid w:val="005D4E94"/>
    <w:rsid w:val="005D7ED0"/>
    <w:rsid w:val="005F3067"/>
    <w:rsid w:val="0060695E"/>
    <w:rsid w:val="0066648C"/>
    <w:rsid w:val="00671C8A"/>
    <w:rsid w:val="006D1B03"/>
    <w:rsid w:val="006D1BC5"/>
    <w:rsid w:val="006E0232"/>
    <w:rsid w:val="006E0243"/>
    <w:rsid w:val="006E2422"/>
    <w:rsid w:val="006E3E47"/>
    <w:rsid w:val="006E56A5"/>
    <w:rsid w:val="006E6C8E"/>
    <w:rsid w:val="00710C66"/>
    <w:rsid w:val="00724B18"/>
    <w:rsid w:val="00731DB5"/>
    <w:rsid w:val="00775676"/>
    <w:rsid w:val="0077722A"/>
    <w:rsid w:val="00784668"/>
    <w:rsid w:val="00796D6F"/>
    <w:rsid w:val="007A0416"/>
    <w:rsid w:val="007C2138"/>
    <w:rsid w:val="007D5104"/>
    <w:rsid w:val="007E5BE4"/>
    <w:rsid w:val="0081222A"/>
    <w:rsid w:val="00844810"/>
    <w:rsid w:val="008545F2"/>
    <w:rsid w:val="0085581A"/>
    <w:rsid w:val="008606EA"/>
    <w:rsid w:val="00877BC8"/>
    <w:rsid w:val="008A2F90"/>
    <w:rsid w:val="008A6635"/>
    <w:rsid w:val="008D3B9E"/>
    <w:rsid w:val="008D787A"/>
    <w:rsid w:val="008E47F8"/>
    <w:rsid w:val="008F0248"/>
    <w:rsid w:val="008F11CD"/>
    <w:rsid w:val="009026CD"/>
    <w:rsid w:val="00904345"/>
    <w:rsid w:val="00907D64"/>
    <w:rsid w:val="00913385"/>
    <w:rsid w:val="00920F8B"/>
    <w:rsid w:val="00922D78"/>
    <w:rsid w:val="00963D68"/>
    <w:rsid w:val="00983E88"/>
    <w:rsid w:val="009938C9"/>
    <w:rsid w:val="009C3332"/>
    <w:rsid w:val="009D65B7"/>
    <w:rsid w:val="00A117E3"/>
    <w:rsid w:val="00A15E38"/>
    <w:rsid w:val="00A44E27"/>
    <w:rsid w:val="00A60C68"/>
    <w:rsid w:val="00A77BCF"/>
    <w:rsid w:val="00AA10E0"/>
    <w:rsid w:val="00AA56FF"/>
    <w:rsid w:val="00AE21BF"/>
    <w:rsid w:val="00AE231F"/>
    <w:rsid w:val="00AE51FF"/>
    <w:rsid w:val="00B048D7"/>
    <w:rsid w:val="00B0738B"/>
    <w:rsid w:val="00B100B2"/>
    <w:rsid w:val="00B242A1"/>
    <w:rsid w:val="00B347C1"/>
    <w:rsid w:val="00B90499"/>
    <w:rsid w:val="00B921AF"/>
    <w:rsid w:val="00BC2BA3"/>
    <w:rsid w:val="00BD4C67"/>
    <w:rsid w:val="00BE05AC"/>
    <w:rsid w:val="00BF767E"/>
    <w:rsid w:val="00C01934"/>
    <w:rsid w:val="00C17B6F"/>
    <w:rsid w:val="00C50DB4"/>
    <w:rsid w:val="00C606D8"/>
    <w:rsid w:val="00C6217A"/>
    <w:rsid w:val="00C813BD"/>
    <w:rsid w:val="00CE33AE"/>
    <w:rsid w:val="00CE4661"/>
    <w:rsid w:val="00CF12E8"/>
    <w:rsid w:val="00D64BAC"/>
    <w:rsid w:val="00D67DAB"/>
    <w:rsid w:val="00DA7CE7"/>
    <w:rsid w:val="00DB2F89"/>
    <w:rsid w:val="00DB4CDF"/>
    <w:rsid w:val="00DC5D69"/>
    <w:rsid w:val="00DF051A"/>
    <w:rsid w:val="00DF63D9"/>
    <w:rsid w:val="00E121C3"/>
    <w:rsid w:val="00E4071A"/>
    <w:rsid w:val="00E637DC"/>
    <w:rsid w:val="00E65156"/>
    <w:rsid w:val="00E742DD"/>
    <w:rsid w:val="00E85737"/>
    <w:rsid w:val="00E95DEE"/>
    <w:rsid w:val="00ED2309"/>
    <w:rsid w:val="00EF10E5"/>
    <w:rsid w:val="00F3028C"/>
    <w:rsid w:val="00F31F3C"/>
    <w:rsid w:val="00F41011"/>
    <w:rsid w:val="00F53F3C"/>
    <w:rsid w:val="00F630EE"/>
    <w:rsid w:val="00F71352"/>
    <w:rsid w:val="00F83918"/>
    <w:rsid w:val="00F9623A"/>
    <w:rsid w:val="00FA51E7"/>
    <w:rsid w:val="00FA6748"/>
    <w:rsid w:val="00FC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C0AB"/>
  <w15:chartTrackingRefBased/>
  <w15:docId w15:val="{FBD1494E-5DC8-450C-AC70-1D86C456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E0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C2BA3"/>
  </w:style>
  <w:style w:type="paragraph" w:styleId="Porat">
    <w:name w:val="footer"/>
    <w:basedOn w:val="prastasis"/>
    <w:link w:val="PoratDiagrama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C2BA3"/>
  </w:style>
  <w:style w:type="character" w:styleId="Hipersaitas">
    <w:name w:val="Hyperlink"/>
    <w:basedOn w:val="Numatytasispastraiposriftas"/>
    <w:uiPriority w:val="99"/>
    <w:unhideWhenUsed/>
    <w:rsid w:val="00DB4CD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B4C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yksciai.l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1692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Aiste</cp:lastModifiedBy>
  <cp:revision>16</cp:revision>
  <cp:lastPrinted>2020-07-08T13:08:00Z</cp:lastPrinted>
  <dcterms:created xsi:type="dcterms:W3CDTF">2022-07-27T18:38:00Z</dcterms:created>
  <dcterms:modified xsi:type="dcterms:W3CDTF">2022-08-11T12:24:00Z</dcterms:modified>
</cp:coreProperties>
</file>