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F92" w:rsidRPr="00B26E22" w:rsidRDefault="00177F92">
      <w:pPr>
        <w:rPr>
          <w:rFonts w:ascii="Times New Roman" w:hAnsi="Times New Roman" w:cs="Times New Roman"/>
          <w:sz w:val="24"/>
          <w:szCs w:val="24"/>
        </w:rPr>
      </w:pPr>
    </w:p>
    <w:p w:rsidR="00B26E22" w:rsidRPr="00B26E22" w:rsidRDefault="00B26E22" w:rsidP="00B26E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B26E22" w:rsidRPr="00B26E22" w:rsidRDefault="00C85EF1" w:rsidP="00C85E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6E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</w:rPr>
        <w:t>Miestų vietos plėtros strategijų rezervini</w:t>
      </w:r>
      <w:r w:rsidRPr="00C85E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</w:rPr>
        <w:t xml:space="preserve">ame </w:t>
      </w:r>
      <w:r w:rsidRPr="00B26E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</w:rPr>
        <w:t>sąraš</w:t>
      </w:r>
      <w:r w:rsidRPr="00C85E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</w:rPr>
        <w:t xml:space="preserve">e – Anykščių miesto vietos veiklos grupės parengta </w:t>
      </w:r>
      <w:r w:rsidRPr="00B26E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lt-LT"/>
        </w:rPr>
        <w:t>Anykščių miesto 2024–2028 metų vietos plėtros strategija</w:t>
      </w:r>
      <w:r w:rsidRPr="00C85EF1">
        <w:rPr>
          <w:rFonts w:ascii="Times New Roman" w:eastAsia="Times New Roman" w:hAnsi="Times New Roman" w:cs="Times New Roman"/>
          <w:b/>
          <w:bCs/>
          <w:smallCaps/>
          <w:color w:val="000000"/>
          <w:sz w:val="24"/>
          <w:szCs w:val="24"/>
          <w:lang w:val="lt-LT"/>
        </w:rPr>
        <w:t xml:space="preserve"> </w:t>
      </w:r>
    </w:p>
    <w:p w:rsidR="00B26E22" w:rsidRPr="00B26E22" w:rsidRDefault="00B26E22" w:rsidP="00B26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</w:p>
    <w:p w:rsidR="00B26E22" w:rsidRPr="008E0302" w:rsidRDefault="00B26E22" w:rsidP="00B26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Lietuvos Respublikos vidaus reikalų ministro  2024 m. gegužės 30 d. įsakymu Nr. 1V-358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„Dėl pagal 2021–2027 metų Europos sąjungos fondų investicijų programą įgyvendinamų miestų vietos plėtros strategijų rezervinio sąrašo“ </w:t>
      </w: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patvirtinta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me</w:t>
      </w:r>
      <w:r w:rsidRPr="00B26E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  <w:t> </w:t>
      </w: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Miestų vietos plėtros strategijų rezervini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ame </w:t>
      </w: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sąraš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e </w:t>
      </w:r>
      <w:r w:rsidR="00B44B49"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–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Anykščių miesto vietos veiklos grupės (toliau – Anykščių MVVG) parengta </w:t>
      </w: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Anykščių miesto 2024–2028 metų vietos plėtros strategija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.</w:t>
      </w:r>
      <w:r w:rsidR="00B44B49" w:rsidRPr="008E0302">
        <w:rPr>
          <w:rFonts w:ascii="Times New Roman" w:hAnsi="Times New Roman" w:cs="Times New Roman"/>
        </w:rPr>
        <w:t xml:space="preserve"> </w:t>
      </w:r>
      <w:hyperlink r:id="rId4" w:history="1">
        <w:r w:rsidR="00B44B49" w:rsidRPr="008E0302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lt-LT"/>
          </w:rPr>
          <w:t>https://www.e-tar.lt/portal/l</w:t>
        </w:r>
        <w:bookmarkStart w:id="0" w:name="_GoBack"/>
        <w:bookmarkEnd w:id="0"/>
        <w:r w:rsidR="00B44B49" w:rsidRPr="008E0302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lt-LT"/>
          </w:rPr>
          <w:t>t/legalAct/892569d01e6711ef8b14c5bcce136045</w:t>
        </w:r>
      </w:hyperlink>
    </w:p>
    <w:p w:rsidR="00B26E22" w:rsidRPr="00B26E22" w:rsidRDefault="00B26E22" w:rsidP="00B26E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</w:pP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Dėkojame</w:t>
      </w:r>
      <w:r w:rsidRPr="00B26E2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 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Anykščių M</w:t>
      </w:r>
      <w:r w:rsidRPr="00B26E2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VVG nariams</w:t>
      </w:r>
      <w:r w:rsidR="00C85EF1"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,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 </w:t>
      </w:r>
      <w:r w:rsidR="00B44B49"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aktyviai dalyvavusiems</w:t>
      </w:r>
      <w:r w:rsidRPr="00B26E2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 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r</w:t>
      </w:r>
      <w:r w:rsidRPr="00B26E2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engiant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 Strategiją</w:t>
      </w:r>
      <w:r w:rsidR="00B44B49"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, 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anykštėnams, NVO ir bendruomeninėms organizacijoms, </w:t>
      </w:r>
      <w:r w:rsidR="00B44B49"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Anykščių rajono savivaldybei ir 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Savivaldybės tarybos nariams – teikusiems projektines idėjas, dalyvavusiems diskusijose ir </w:t>
      </w:r>
      <w:r w:rsidR="00B44B49"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S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trategijos </w:t>
      </w:r>
      <w:r w:rsidRPr="00B26E22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>pristatym</w:t>
      </w:r>
      <w:r w:rsidRPr="00C85EF1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lt-LT"/>
        </w:rPr>
        <w:t xml:space="preserve">o renginiuose. </w:t>
      </w:r>
    </w:p>
    <w:p w:rsidR="00B44B49" w:rsidRPr="008E0302" w:rsidRDefault="00B44B49" w:rsidP="00B26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</w:pPr>
      <w:r w:rsidRPr="008E030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>Sekantis etapas –</w:t>
      </w:r>
      <w:r w:rsidR="00B26E22" w:rsidRPr="00B26E2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 xml:space="preserve"> parengti </w:t>
      </w:r>
      <w:r w:rsidRPr="008E030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 xml:space="preserve">ir pateikti </w:t>
      </w:r>
      <w:r w:rsidR="00B26E22" w:rsidRPr="00B26E2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 xml:space="preserve">paraišką Strategijos administravimo lėšoms </w:t>
      </w:r>
      <w:r w:rsidRPr="008E030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 xml:space="preserve">(iki </w:t>
      </w:r>
      <w:r w:rsidRPr="00B26E2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199 965,85</w:t>
      </w:r>
      <w:r w:rsidRPr="008E0302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Eur) </w:t>
      </w:r>
      <w:r w:rsidR="00B26E22" w:rsidRPr="00B26E2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>gauti</w:t>
      </w:r>
      <w:r w:rsidRPr="008E0302">
        <w:rPr>
          <w:rFonts w:ascii="Times New Roman" w:eastAsia="Times New Roman" w:hAnsi="Times New Roman" w:cs="Times New Roman"/>
          <w:color w:val="222222"/>
          <w:sz w:val="24"/>
          <w:szCs w:val="24"/>
          <w:lang w:val="lt-LT"/>
        </w:rPr>
        <w:t xml:space="preserve">. </w:t>
      </w:r>
    </w:p>
    <w:p w:rsidR="00B26E22" w:rsidRPr="00B26E22" w:rsidRDefault="00B26E22" w:rsidP="008E03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22222"/>
        </w:rPr>
      </w:pPr>
      <w:r w:rsidRPr="00B26E2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lt-LT"/>
        </w:rPr>
        <w:t> </w:t>
      </w:r>
    </w:p>
    <w:tbl>
      <w:tblPr>
        <w:tblW w:w="55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1308"/>
        <w:gridCol w:w="2048"/>
        <w:gridCol w:w="1311"/>
        <w:gridCol w:w="1311"/>
        <w:gridCol w:w="1454"/>
        <w:gridCol w:w="1761"/>
        <w:gridCol w:w="1300"/>
        <w:gridCol w:w="1311"/>
        <w:gridCol w:w="1761"/>
      </w:tblGrid>
      <w:tr w:rsidR="00B26E22" w:rsidRPr="00B26E22" w:rsidTr="008E0302">
        <w:trPr>
          <w:trHeight w:val="252"/>
          <w:jc w:val="center"/>
        </w:trPr>
        <w:tc>
          <w:tcPr>
            <w:tcW w:w="2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Eil. Nr.</w:t>
            </w:r>
          </w:p>
        </w:tc>
        <w:tc>
          <w:tcPr>
            <w:tcW w:w="45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Vietos plėtros strategijos pavadinimas</w:t>
            </w:r>
          </w:p>
        </w:tc>
        <w:tc>
          <w:tcPr>
            <w:tcW w:w="71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Visuotinio miesto vietos veiklos grupės narių susirinkimo arba kolegialaus valdymo organo sprendimas, kuriuo patvirtinta vietos plėtros strategija</w:t>
            </w:r>
          </w:p>
        </w:tc>
        <w:tc>
          <w:tcPr>
            <w:tcW w:w="204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Vietos plėtros strategijai įgyvendinti skiriamas finansavimas:</w:t>
            </w:r>
          </w:p>
        </w:tc>
        <w:tc>
          <w:tcPr>
            <w:tcW w:w="153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Vietos plėtros strategijai administruoti skiriamas finansavimas:</w:t>
            </w:r>
          </w:p>
        </w:tc>
      </w:tr>
      <w:tr w:rsidR="00B26E22" w:rsidRPr="00B26E22" w:rsidTr="008E0302">
        <w:trPr>
          <w:trHeight w:val="252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5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iš viso iki, Eur:</w:t>
            </w:r>
          </w:p>
        </w:tc>
        <w:tc>
          <w:tcPr>
            <w:tcW w:w="158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iš jų:</w:t>
            </w:r>
          </w:p>
        </w:tc>
        <w:tc>
          <w:tcPr>
            <w:tcW w:w="45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iš viso iki, Eur:</w:t>
            </w:r>
          </w:p>
        </w:tc>
        <w:tc>
          <w:tcPr>
            <w:tcW w:w="107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iš jų:</w:t>
            </w:r>
          </w:p>
        </w:tc>
      </w:tr>
      <w:tr w:rsidR="00B26E22" w:rsidRPr="00B26E22" w:rsidTr="008E0302">
        <w:trPr>
          <w:trHeight w:val="100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Europos socialinio fondo + lėšos iki, Eur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Europos regioninio plėtros fondo lėšos iki, Eur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Bendrojo finansavimo  lėšos iki, Eur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Europos regioninio plėtros fondo lėšos iki, Eur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Bendrojo finansavimo  lėšos iki, Eur</w:t>
            </w:r>
          </w:p>
        </w:tc>
      </w:tr>
      <w:tr w:rsidR="00B26E22" w:rsidRPr="00B26E22" w:rsidTr="008E0302">
        <w:trPr>
          <w:jc w:val="center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Anykščių miesto 2024–2028 metų vietos plėtros strategija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Anykščių miesto vietos veiklos grupės 2023-11-29 visuotinio narių susirinkimo protokolas Nr. 008</w:t>
            </w:r>
          </w:p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lt-LT"/>
              </w:rPr>
              <w:t>(patikslinta vietos plėtros strategija patvirtinta Anykščių miesto vietos veiklos grupės 2024-05-20 visuotinio narių susirinkimo protokolu Nr. 02)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999 829,40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595 194,99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254 660,00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149 974,41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199 965,85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169 971,10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6E22" w:rsidRPr="00B26E22" w:rsidRDefault="00B26E22" w:rsidP="00B26E22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B26E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29 994,75</w:t>
            </w:r>
          </w:p>
        </w:tc>
      </w:tr>
    </w:tbl>
    <w:p w:rsidR="00B26E22" w:rsidRPr="00B26E22" w:rsidRDefault="00B26E22" w:rsidP="00B26E22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B26E22">
        <w:rPr>
          <w:rFonts w:ascii="Calibri" w:eastAsia="Times New Roman" w:hAnsi="Calibri" w:cs="Calibri"/>
          <w:color w:val="222222"/>
        </w:rPr>
        <w:t> </w:t>
      </w:r>
    </w:p>
    <w:p w:rsidR="00B26E22" w:rsidRDefault="00B26E22"/>
    <w:sectPr w:rsidR="00B26E22" w:rsidSect="00C85EF1">
      <w:pgSz w:w="15840" w:h="12240" w:orient="landscape"/>
      <w:pgMar w:top="709" w:right="170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22"/>
    <w:rsid w:val="00177F92"/>
    <w:rsid w:val="008E0302"/>
    <w:rsid w:val="009930BC"/>
    <w:rsid w:val="00B26E22"/>
    <w:rsid w:val="00B44B49"/>
    <w:rsid w:val="00C8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E6B1F"/>
  <w15:chartTrackingRefBased/>
  <w15:docId w15:val="{37895C64-8862-45DE-83FE-C9C6941E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4B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B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4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6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0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tar.lt/portal/lt/legalAct/892569d01e6711ef8b14c5bcce1360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2</cp:revision>
  <dcterms:created xsi:type="dcterms:W3CDTF">2024-05-31T11:11:00Z</dcterms:created>
  <dcterms:modified xsi:type="dcterms:W3CDTF">2024-05-31T12:07:00Z</dcterms:modified>
</cp:coreProperties>
</file>