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78DADEE8"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sidR="00AE621C">
        <w:rPr>
          <w:rFonts w:ascii="Times New Roman" w:hAnsi="Times New Roman" w:cs="Times New Roman"/>
          <w:sz w:val="24"/>
          <w:szCs w:val="24"/>
        </w:rPr>
        <w:t>32</w:t>
      </w:r>
    </w:p>
    <w:p w14:paraId="615A07FA" w14:textId="6EF341F4"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Pr>
          <w:rFonts w:ascii="Times New Roman" w:hAnsi="Times New Roman" w:cs="Times New Roman"/>
          <w:sz w:val="24"/>
          <w:szCs w:val="24"/>
        </w:rPr>
        <w:t>1</w:t>
      </w:r>
      <w:r w:rsidRPr="00BE56E2">
        <w:rPr>
          <w:rFonts w:ascii="Times New Roman" w:hAnsi="Times New Roman" w:cs="Times New Roman"/>
          <w:sz w:val="24"/>
          <w:szCs w:val="24"/>
        </w:rPr>
        <w:t>-</w:t>
      </w:r>
      <w:r w:rsidR="00AE621C">
        <w:rPr>
          <w:rFonts w:ascii="Times New Roman" w:hAnsi="Times New Roman" w:cs="Times New Roman"/>
          <w:sz w:val="24"/>
          <w:szCs w:val="24"/>
        </w:rPr>
        <w:t>10</w:t>
      </w:r>
      <w:r w:rsidRPr="00BE56E2">
        <w:rPr>
          <w:rFonts w:ascii="Times New Roman" w:hAnsi="Times New Roman" w:cs="Times New Roman"/>
          <w:sz w:val="24"/>
          <w:szCs w:val="24"/>
        </w:rPr>
        <w:t>-</w:t>
      </w:r>
      <w:r w:rsidR="00BD1F0A">
        <w:rPr>
          <w:rFonts w:ascii="Times New Roman" w:hAnsi="Times New Roman" w:cs="Times New Roman"/>
          <w:sz w:val="24"/>
          <w:szCs w:val="24"/>
        </w:rPr>
        <w:t>2</w:t>
      </w:r>
      <w:r w:rsidR="00AE621C">
        <w:rPr>
          <w:rFonts w:ascii="Times New Roman" w:hAnsi="Times New Roman" w:cs="Times New Roman"/>
          <w:sz w:val="24"/>
          <w:szCs w:val="24"/>
        </w:rPr>
        <w:t>8</w:t>
      </w:r>
    </w:p>
    <w:p w14:paraId="2E841D7A" w14:textId="77777777" w:rsidR="00BE56E2" w:rsidRDefault="00BE56E2" w:rsidP="007218B0">
      <w:pPr>
        <w:spacing w:line="276" w:lineRule="auto"/>
        <w:rPr>
          <w:rFonts w:ascii="Times New Roman" w:hAnsi="Times New Roman" w:cs="Times New Roman"/>
          <w:sz w:val="24"/>
          <w:szCs w:val="24"/>
        </w:rPr>
      </w:pPr>
    </w:p>
    <w:p w14:paraId="5A997A0A" w14:textId="452505FE" w:rsidR="00BE56E2" w:rsidRPr="007218B0" w:rsidRDefault="00BE56E2" w:rsidP="007218B0">
      <w:pPr>
        <w:spacing w:line="276" w:lineRule="auto"/>
        <w:rPr>
          <w:rFonts w:ascii="Times New Roman" w:hAnsi="Times New Roman" w:cs="Times New Roman"/>
          <w:b/>
          <w:bCs/>
          <w:sz w:val="24"/>
          <w:szCs w:val="24"/>
        </w:rPr>
      </w:pPr>
      <w:r w:rsidRPr="007218B0">
        <w:rPr>
          <w:rFonts w:ascii="Times New Roman" w:hAnsi="Times New Roman" w:cs="Times New Roman"/>
          <w:b/>
          <w:bCs/>
          <w:sz w:val="24"/>
          <w:szCs w:val="24"/>
        </w:rPr>
        <w:t>Darbotvarkė</w:t>
      </w:r>
    </w:p>
    <w:p w14:paraId="62EED1A6" w14:textId="77777777" w:rsidR="00BE56E2" w:rsidRDefault="00BE56E2" w:rsidP="007218B0">
      <w:pPr>
        <w:spacing w:line="276" w:lineRule="auto"/>
        <w:rPr>
          <w:rFonts w:ascii="Times New Roman" w:hAnsi="Times New Roman" w:cs="Times New Roman"/>
          <w:sz w:val="24"/>
          <w:szCs w:val="24"/>
        </w:rPr>
      </w:pPr>
    </w:p>
    <w:p w14:paraId="4CEBAF5E" w14:textId="08AFE853" w:rsidR="00BE56E2" w:rsidRPr="00BE56E2" w:rsidRDefault="00BE56E2" w:rsidP="007218B0">
      <w:pPr>
        <w:spacing w:line="276" w:lineRule="auto"/>
        <w:rPr>
          <w:rFonts w:ascii="Times New Roman" w:hAnsi="Times New Roman" w:cs="Times New Roman"/>
          <w:sz w:val="24"/>
          <w:szCs w:val="24"/>
        </w:rPr>
      </w:pPr>
      <w:bookmarkStart w:id="0" w:name="_Hlk77855198"/>
      <w:bookmarkStart w:id="1" w:name="_Hlk86325695"/>
      <w:r w:rsidRPr="00BE56E2">
        <w:rPr>
          <w:rFonts w:ascii="Times New Roman" w:hAnsi="Times New Roman" w:cs="Times New Roman"/>
          <w:sz w:val="24"/>
          <w:szCs w:val="24"/>
        </w:rPr>
        <w:t xml:space="preserve">BALSAVIME DALYVAVO - </w:t>
      </w:r>
      <w:r w:rsidR="008825CC">
        <w:rPr>
          <w:rFonts w:ascii="Times New Roman" w:hAnsi="Times New Roman" w:cs="Times New Roman"/>
          <w:sz w:val="24"/>
          <w:szCs w:val="24"/>
        </w:rPr>
        <w:t>19</w:t>
      </w:r>
    </w:p>
    <w:p w14:paraId="08B38BE8" w14:textId="5035BD65"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sidR="008825CC">
        <w:rPr>
          <w:rFonts w:ascii="Times New Roman" w:hAnsi="Times New Roman" w:cs="Times New Roman"/>
          <w:sz w:val="24"/>
          <w:szCs w:val="24"/>
        </w:rPr>
        <w:t>19</w:t>
      </w:r>
    </w:p>
    <w:p w14:paraId="6B0B0631"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F96782"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652F57B" w14:textId="03F7CD9F"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5C8969" w14:textId="54980123"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3D1F18" w14:textId="17A04A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32E9B61" w14:textId="6322668D" w:rsidR="00AE621C" w:rsidRDefault="00AE621C" w:rsidP="00AE621C">
      <w:pPr>
        <w:jc w:val="both"/>
        <w:rPr>
          <w:rFonts w:ascii="Times New Roman" w:hAnsi="Times New Roman" w:cs="Times New Roman"/>
          <w:sz w:val="24"/>
          <w:szCs w:val="24"/>
        </w:rPr>
      </w:pPr>
      <w:bookmarkStart w:id="2" w:name="_Hlk71036603"/>
      <w:bookmarkEnd w:id="0"/>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bookmarkEnd w:id="1"/>
    <w:bookmarkEnd w:id="2"/>
    <w:p w14:paraId="430A4833" w14:textId="7C80B473" w:rsidR="00587BCB" w:rsidRDefault="00587BCB" w:rsidP="00BD1F0A">
      <w:pPr>
        <w:spacing w:line="360" w:lineRule="auto"/>
        <w:jc w:val="both"/>
        <w:rPr>
          <w:rFonts w:ascii="Times New Roman" w:eastAsia="Calibri" w:hAnsi="Times New Roman" w:cs="Times New Roman"/>
          <w:sz w:val="24"/>
          <w:szCs w:val="24"/>
        </w:rPr>
      </w:pPr>
    </w:p>
    <w:p w14:paraId="4204E173" w14:textId="4DE3281C"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1. Dėl Anykščių rajono savivaldybės tarybos 2021 m. vasario 18 d. sprendimo Nr. 1-TS-35 „Dėl Anykščių rajono savivaldybės 2021 metų biudžeto patvirtinimo“ pakeitimo (1-T-311).</w:t>
      </w:r>
    </w:p>
    <w:p w14:paraId="2B9B6C41" w14:textId="4D64CD1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494CF2F"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5BDD022F"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8A9A32F" w14:textId="7C16B43B"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2EE6214F"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D98A85E"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48001BA" w14:textId="77777777" w:rsidR="00AE621C" w:rsidRPr="00C8401D"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A1BDFF8" w14:textId="0A6BF1F5"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1E8691FD" w14:textId="0308BFDD" w:rsidR="00AE621C" w:rsidRPr="00AE621C" w:rsidRDefault="00AE621C" w:rsidP="00AE621C">
      <w:pPr>
        <w:spacing w:line="360" w:lineRule="auto"/>
        <w:jc w:val="both"/>
        <w:rPr>
          <w:rFonts w:ascii="Times New Roman" w:hAnsi="Times New Roman" w:cs="Times New Roman"/>
          <w:sz w:val="24"/>
          <w:szCs w:val="24"/>
        </w:rPr>
      </w:pPr>
      <w:r>
        <w:rPr>
          <w:rFonts w:ascii="Times New Roman" w:hAnsi="Times New Roman" w:cs="Times New Roman"/>
          <w:sz w:val="24"/>
          <w:szCs w:val="24"/>
        </w:rPr>
        <w:t>SUSILAIKĖ: Ričardas Sargūnas.</w:t>
      </w:r>
    </w:p>
    <w:p w14:paraId="3AF3CB24" w14:textId="1D72176B"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2. Dėl Anykščių rajono savivaldybės tarybos 2017 m. vasario 23 d. sprendimo Nr. 1-TS-27 „Dėl Anykščių rajono savivaldybės biudžetinių įstaigų vadovų darbo apmokėjimo tvarkos aprašo patvirtinimo‘‘ pakeitimo (1-T-300). </w:t>
      </w:r>
    </w:p>
    <w:p w14:paraId="3FC44C2C"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68AAF864"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02080E51"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A19E1D1"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DF8BEBC"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AB9F86B"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B7C126C"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CF9371E" w14:textId="69CA603C"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5F9EC571" w14:textId="441B3E3B"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3. Dėl Anykščių rajono savivaldybės tarybos 2019 m. birželio 27 d. sprendimo Nr. 1-TS-221 ,,Dėl Anykščių rajono savivaldybės jaunimo reikalų tarybos sudėties patvirtinimo“ pakeitimo (1-T-301).</w:t>
      </w:r>
    </w:p>
    <w:p w14:paraId="4624D374"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DD0D26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1F254570"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3E5A91C"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C9585B1"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F36AE25"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FC388E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B68AA83" w14:textId="77777777"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642F4462" w14:textId="77777777" w:rsidR="00AE621C" w:rsidRPr="00AE621C" w:rsidRDefault="00AE621C" w:rsidP="00AE621C">
      <w:pPr>
        <w:spacing w:line="360" w:lineRule="auto"/>
        <w:jc w:val="both"/>
        <w:rPr>
          <w:rFonts w:ascii="Times New Roman" w:hAnsi="Times New Roman" w:cs="Times New Roman"/>
          <w:b/>
          <w:bCs/>
          <w:sz w:val="24"/>
          <w:szCs w:val="24"/>
        </w:rPr>
      </w:pPr>
    </w:p>
    <w:p w14:paraId="275FCAC7" w14:textId="77777777"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color w:val="FF0000"/>
          <w:sz w:val="24"/>
          <w:szCs w:val="24"/>
        </w:rPr>
        <w:lastRenderedPageBreak/>
        <w:t xml:space="preserve">            </w:t>
      </w:r>
      <w:r w:rsidRPr="00AE621C">
        <w:rPr>
          <w:rFonts w:ascii="Times New Roman" w:hAnsi="Times New Roman" w:cs="Times New Roman"/>
          <w:b/>
          <w:bCs/>
          <w:sz w:val="24"/>
          <w:szCs w:val="24"/>
        </w:rPr>
        <w:t>4. Dėl Anykščių rajono želdynų ir želdinių apsaugos, priežiūros ir tvarkymo komisijos sudarymo ir jos nuostatų patvirtinimo (1-T- 320).</w:t>
      </w:r>
    </w:p>
    <w:p w14:paraId="59624931"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2A9EC255"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2791EF14"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48D8E9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5A3CC6F"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7E6A427"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634403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D91365B" w14:textId="77777777"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24026799" w14:textId="77777777"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5. Dėl Anykščių rajono savivaldybės tarybos 2013 m. liepos 24 d. sprendimo Nr. 1-TS-241 „Dėl Anykščių rajono energinio efektyvumo didinimo daugiabučiuose namuose programos patvirtinimo“ pakeitimo (1-T-321).</w:t>
      </w:r>
    </w:p>
    <w:p w14:paraId="26DF24D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59960A0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6C0B7CEA"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FC41D10"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19BB29F"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D20665C"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F03C723"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EFB8353" w14:textId="77777777"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2AC53438" w14:textId="77777777"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6. Dėl Anykščių rajono savivaldybės tarybos 2019 m. sausio 31 d. sprendimo Nr. 1-TS-15 ,,Dėl Anykščių rajono savivaldybės mokinių nemokamo maitinimo mokyklose tvarkos aprašo patvirtinimo“ pakeitimo (1-T-313).</w:t>
      </w:r>
    </w:p>
    <w:p w14:paraId="534BF359"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23C38315"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1E888217"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PRIEŠ - 0</w:t>
      </w:r>
    </w:p>
    <w:p w14:paraId="75F36E70"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6E0C6D6"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838B4DE"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27F7A2C"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F7EB570" w14:textId="77777777"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0FA1091D" w14:textId="77777777"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7. Dėl Anykščių rajono tarybos 2019 m. gruodžio 30 d. sprendimo Nr. 1-TS-378 „Dėl transporto organizavimo paslaugos Anykščių rajono savivaldybėje tvarkos aprašo patvirtinimo“ pakeitimo (1-T-314). </w:t>
      </w:r>
    </w:p>
    <w:p w14:paraId="2B036028"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3B8CA989"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1E50BFCB"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ADA8C1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D3E054F"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F5E7A32"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682A97A"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DAC9AF1" w14:textId="77777777"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598021B9" w14:textId="01C0DF6E"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8. Dėl pritarimo ir finansavimo </w:t>
      </w:r>
      <w:proofErr w:type="spellStart"/>
      <w:r w:rsidRPr="00AE621C">
        <w:rPr>
          <w:rFonts w:ascii="Times New Roman" w:hAnsi="Times New Roman" w:cs="Times New Roman"/>
          <w:b/>
          <w:bCs/>
          <w:sz w:val="24"/>
          <w:szCs w:val="24"/>
        </w:rPr>
        <w:t>Interreg</w:t>
      </w:r>
      <w:proofErr w:type="spellEnd"/>
      <w:r w:rsidRPr="00AE621C">
        <w:rPr>
          <w:rFonts w:ascii="Times New Roman" w:hAnsi="Times New Roman" w:cs="Times New Roman"/>
          <w:b/>
          <w:bCs/>
          <w:sz w:val="24"/>
          <w:szCs w:val="24"/>
        </w:rPr>
        <w:t xml:space="preserve"> V–A Latvijos ir Lietuvos bendradarbiavimo per sieną programos 3-iojo kvietimo projektams „Amatas kaip vaistas nuo atskirties (MED–CRAFT, Nr. LLI–532)“ ir „Amatas kaip tarptautinis turizmo projektas (TOUR de CRAFTS“, Nr. LLI–539)“ (1-T-312). </w:t>
      </w:r>
    </w:p>
    <w:p w14:paraId="6DA19CEE"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6C0E569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7D1CA9B5"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FA7704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58B2071"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5688849"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36412E50"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F482433" w14:textId="13DABA56"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239AA9AC" w14:textId="77777777"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9. Dėl Anykščių rajono savivaldybės tarybos 2008 m. rugsėjo 25 d. sprendimo NR. TS-323 „ Dėl viešosios įstaigos Anykščių menų inkubatoriaus-menų studijos steigimo“ pakeitimo (1-T-315). </w:t>
      </w:r>
    </w:p>
    <w:p w14:paraId="2CFCAD04"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74862C85"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5A66E1C0"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7EF7145"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7D93AD5"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3B2E441"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0EB7A9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4CAB8B0" w14:textId="77777777"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6D8DF8E6" w14:textId="77777777"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10. Dėl Anykščių rajono savivaldybės tarybos 2021 m. vasario 18 d. sprendimo Nr. 1-TS-34 „Dėl Anykščių rajono savivaldybės 2021–2023 metų strateginio veiklos plano patvirtinimo” pakeitimo (1-T-319).</w:t>
      </w:r>
    </w:p>
    <w:p w14:paraId="301C1CDE" w14:textId="6786CB18"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8</w:t>
      </w:r>
    </w:p>
    <w:p w14:paraId="418C3DD3" w14:textId="6053814F"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3C2CA4F0"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7C06A80" w14:textId="26B5B9E6"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4BC265C6"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C73C63"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5648B8A"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D4A046D" w14:textId="413DDD71"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w:t>
      </w:r>
      <w:r>
        <w:rPr>
          <w:rFonts w:ascii="Times New Roman" w:hAnsi="Times New Roman" w:cs="Times New Roman"/>
          <w:sz w:val="24"/>
          <w:szCs w:val="24"/>
        </w:rPr>
        <w:lastRenderedPageBreak/>
        <w:t xml:space="preserve">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7D651C9A" w14:textId="70024ED9"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SUSILAIKĖ: Audronius Gališanka.</w:t>
      </w:r>
    </w:p>
    <w:p w14:paraId="63DB54A3" w14:textId="2397CD79"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11. Dėl turto nurašymo (1-T-302). </w:t>
      </w:r>
    </w:p>
    <w:p w14:paraId="05B90D7A" w14:textId="73FF8A3C" w:rsidR="00AE621C" w:rsidRPr="00BE56E2" w:rsidRDefault="00AE621C" w:rsidP="00AE621C">
      <w:pPr>
        <w:spacing w:line="276" w:lineRule="auto"/>
        <w:rPr>
          <w:rFonts w:ascii="Times New Roman" w:hAnsi="Times New Roman" w:cs="Times New Roman"/>
          <w:sz w:val="24"/>
          <w:szCs w:val="24"/>
        </w:rPr>
      </w:pPr>
      <w:bookmarkStart w:id="3" w:name="_Hlk86325894"/>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8</w:t>
      </w:r>
    </w:p>
    <w:p w14:paraId="2746A9DC" w14:textId="6818539C"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8</w:t>
      </w:r>
    </w:p>
    <w:p w14:paraId="5CEF1AA9"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BDEB902"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A6C65FC"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91295E"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AECFD87"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1B27181" w14:textId="492B353B"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bookmarkEnd w:id="3"/>
    </w:p>
    <w:p w14:paraId="704ACBF3" w14:textId="15EED6C4"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12. Dėl negyvenamųjų patalpų nuomos (1-T-303). </w:t>
      </w:r>
    </w:p>
    <w:p w14:paraId="6DB0DF9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357F8691"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85A3E51"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9159ADE"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CE310CA"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E07DC90"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EA56F9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6B1CA77" w14:textId="19A5F6EC"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007F2836" w14:textId="21FD4D19"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13. Dėl Anykščių rajono savivaldybės tarybos 2021 m. balandžio 29 d. sprendimo Nr. 1-TS-155 „Dėl materialaus ilgalaikio ir trumpalaikio turto perėmimo savivaldybės nuosavybėn ir jo perdavimo valdyti, naudoti ir disponuoti juo patikėjimo teise“ pakeitimo (1-T-304). </w:t>
      </w:r>
    </w:p>
    <w:p w14:paraId="07F58547"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7106A5B8"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27107523"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PRIEŠ - 0</w:t>
      </w:r>
    </w:p>
    <w:p w14:paraId="3D6A8BC4"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B80C60E"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63AD77C"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A698611"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D837A3F" w14:textId="0EFE7116"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293647B5" w14:textId="64D44EAE"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14. Dėl materialaus ilgalaikio ir trumpalaikio turto perėmimo savivaldybės nuosavybėn ir jo perdavimo valdyti, naudoti ir disponuoti juo patikėjimo teise ir Anykščių rajono savivaldybės tarybos 2021 m. kovo 25 d. sprendimo Nr. 1-TS-91 „Dėl materialaus ilgalaikio ir trumpalaikio turto perėmimo savivaldybės nuosavybėn ir jo perdavimo valdyti, naudoti ir disponuoti juo patikėjimo teise“ pripažinimo netekusiu galios (1-T-305). </w:t>
      </w:r>
    </w:p>
    <w:p w14:paraId="5ACD4E34"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13DFBEF"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1F6A78A"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E8616F3"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92B3C7F"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ABCB445"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45C96A1"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FDB4AB1" w14:textId="5245190E"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2269A50D" w14:textId="65E04283"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15. Dėl Anykščių rajono savivaldybei nuosavybės teise priklausančio turto perdavimo Anykščių rajono savivaldybės administracijai valdyti, naudoti ir disponuoti juo patikėjimo teise (1-T-306). </w:t>
      </w:r>
    </w:p>
    <w:p w14:paraId="19469198"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434C32A2"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5D3F5674"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1E485AB"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6E8CFAF"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7C7428E3"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F519523"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76498CB" w14:textId="3FDF138A"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49EDAED7" w14:textId="095FFBC9"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16. Dėl Anykščių rajono savivaldybės turto perdavimo pagal turto patikėjimo sutartį uždarajai akcinei bendrovei „Anykščių vandenys“ ir Anykščių rajono savivaldybės tarybos 2003 m. rugpjūčio 21 d. sprendimo Nr. TS-180 „Dėl rajono savivaldybės administracijos seniūnijų teikiamų komunalinio ūkio paslaugų“ 6 punkto pripažinimo netekusiu galios (1-T-307). </w:t>
      </w:r>
    </w:p>
    <w:p w14:paraId="51600400"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6B864BB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A148667"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74D0E5"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C7EB2DD"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3A0A1AC"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4673813"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24AF9DA" w14:textId="6BFD6CB9"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3E593866" w14:textId="538F8502"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17. Dėl viešame aukcione parduodamų nekilnojamųjų daiktų pradinių pardavimo kainų nustatymo (1-T-308). </w:t>
      </w:r>
    </w:p>
    <w:p w14:paraId="05C74C7F"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49CE57C3"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0C09B374"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B3613EC"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4A73A13"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E6BAFC2"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442A2E8"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3EE7E9C" w14:textId="7440DC01"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7FD56B61" w14:textId="25248A48"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18. Dėl Anykščių rajono savivaldybės tarybos 2020 m. vasario 27 d. Sprendimo Nr. 1-TS-71 „Dėl viešame aukcione parduodamo Anykščių rajono savivaldybės nekilnojamojo turto ir kitų nekilnojamųjų daiktų sąrašo patvirtinimo“ pakeitimo (1-T-309). </w:t>
      </w:r>
    </w:p>
    <w:p w14:paraId="75BDF6B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3AFA793"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54BC7011"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C2428D2"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23EE8A9"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2709C91"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5336C92"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5D9A46E" w14:textId="77451AA8"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39856FA2" w14:textId="21EDC019"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19. Dėl Anykščių rajono savivaldybės tarybos 2018 m. gegužės 30 d. sprendimo Nr. 1-TS-182 „Dėl vietinės rinkliavos už leidimo prekiauti ar teikti paslaugas Anykščių savivaldybės teritorijos viešosiose vietose išdavimo nuostatų patvirtinimo“ pakeitimo (1-T-316). </w:t>
      </w:r>
    </w:p>
    <w:p w14:paraId="4D5C1F23"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62235FAC"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021A412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442055A"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3D43087"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E568BEC"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942D79F"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4569E0A" w14:textId="77777777" w:rsidR="00AE621C" w:rsidRDefault="00AE621C" w:rsidP="00AE621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38EF3F4C" w14:textId="77777777" w:rsidR="00AE621C" w:rsidRPr="00AE621C" w:rsidRDefault="00AE621C" w:rsidP="00AE621C">
      <w:pPr>
        <w:spacing w:line="360" w:lineRule="auto"/>
        <w:jc w:val="both"/>
        <w:rPr>
          <w:rFonts w:ascii="Times New Roman" w:hAnsi="Times New Roman" w:cs="Times New Roman"/>
          <w:b/>
          <w:bCs/>
          <w:sz w:val="24"/>
          <w:szCs w:val="24"/>
        </w:rPr>
      </w:pPr>
    </w:p>
    <w:p w14:paraId="4F187C62" w14:textId="69F9D712"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lastRenderedPageBreak/>
        <w:t xml:space="preserve">            20. Dėl fiksuotų pajamų mokesčio dydžių bei lengvatų, taikomų įsigyjant verslo liudijimus 2022 metais vykdomai veiklai, nustatymo (1-T-317).</w:t>
      </w:r>
    </w:p>
    <w:p w14:paraId="56338370"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14630D7"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4CCC50B7"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541678D"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92E7BB7"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4D001D"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00A09D8"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0BCCDE4" w14:textId="311C8875"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79688FF8" w14:textId="4FD93367" w:rsid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21. Dėl atleidimo nuo socialinio būsto nuomos mokesčio mokėjimo (1-T-318).</w:t>
      </w:r>
    </w:p>
    <w:p w14:paraId="5F06E4F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268A9D0B"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2EB76326"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C636C77"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D44EBE5"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81A81C9"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BF1F4CE"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A95C76A" w14:textId="2EABB9DC" w:rsidR="00AE621C"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3B680B2A" w14:textId="77777777"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22. Dėl Anykščių rajono savivaldybės tarybos 2021 m. birželio 25 d. sprendimo Nr. 1-TS-210 „Dėl UAB „Anykščių šiluma“ šilumos kainos dedamųjų nustatymo antriesiems šilumos bazinės kainos dedamųjų galiojimo metams“ pakeitimo (1-T-310). </w:t>
      </w:r>
    </w:p>
    <w:p w14:paraId="48D09E72" w14:textId="3446F301"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065B45D2" w14:textId="16C12960"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76924AEC"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551446E"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SUSILAIKE - 0</w:t>
      </w:r>
    </w:p>
    <w:p w14:paraId="79BB242C"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B67A1A0" w14:textId="77777777" w:rsidR="00AE621C"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1B0317E" w14:textId="77777777" w:rsidR="00AE621C" w:rsidRPr="00BE56E2" w:rsidRDefault="00AE621C" w:rsidP="00AE621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EB7B728" w14:textId="0D060019" w:rsidR="00DD55A8" w:rsidRPr="00DD55A8" w:rsidRDefault="00AE621C"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5BDFC6E8" w14:textId="4C38162E"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w:t>
      </w:r>
      <w:bookmarkStart w:id="4" w:name="_Hlk86228654"/>
      <w:r w:rsidRPr="00AE621C">
        <w:rPr>
          <w:rFonts w:ascii="Times New Roman" w:hAnsi="Times New Roman" w:cs="Times New Roman"/>
          <w:b/>
          <w:bCs/>
          <w:sz w:val="24"/>
          <w:szCs w:val="24"/>
        </w:rPr>
        <w:t>23. Dėl pritarimo dalyvavimui projekte „Lėtos architektūros ir lėto meno festivalis Anykščiuose“, bendradarbiavimo sutarties sudarymui ir dėl pavedimo administracijos direktoriui pasirašyti bendradarbiavimo sutartį (1-T-322)</w:t>
      </w:r>
    </w:p>
    <w:p w14:paraId="08FA4836"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04B0E875"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11D283C2"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415663E"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4003E46" w14:textId="77777777" w:rsidR="00DD55A8"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861F6E5" w14:textId="77777777" w:rsidR="00DD55A8"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1498582"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C93AFA9" w14:textId="77777777" w:rsidR="00DD55A8" w:rsidRDefault="00DD55A8" w:rsidP="00DD55A8">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1DE35C3F" w14:textId="77777777" w:rsidR="00AE621C" w:rsidRPr="00AE621C" w:rsidRDefault="00AE621C" w:rsidP="00AE621C">
      <w:pPr>
        <w:spacing w:line="360" w:lineRule="auto"/>
        <w:jc w:val="both"/>
        <w:rPr>
          <w:rFonts w:ascii="Times New Roman" w:hAnsi="Times New Roman" w:cs="Times New Roman"/>
          <w:b/>
          <w:bCs/>
          <w:sz w:val="24"/>
          <w:szCs w:val="24"/>
        </w:rPr>
      </w:pPr>
      <w:r w:rsidRPr="00AE621C">
        <w:rPr>
          <w:rFonts w:ascii="Times New Roman" w:hAnsi="Times New Roman" w:cs="Times New Roman"/>
          <w:b/>
          <w:bCs/>
          <w:sz w:val="24"/>
          <w:szCs w:val="24"/>
        </w:rPr>
        <w:t xml:space="preserve">            24.</w:t>
      </w:r>
      <w:r w:rsidRPr="00AE621C">
        <w:rPr>
          <w:b/>
          <w:bCs/>
        </w:rPr>
        <w:t xml:space="preserve"> </w:t>
      </w:r>
      <w:r w:rsidRPr="00AE621C">
        <w:rPr>
          <w:rFonts w:ascii="Times New Roman" w:hAnsi="Times New Roman" w:cs="Times New Roman"/>
          <w:b/>
          <w:bCs/>
          <w:sz w:val="24"/>
          <w:szCs w:val="24"/>
        </w:rPr>
        <w:t>Dėl pavedimo laikinai atlikti Anykščių rajono savivaldybės administracijos direktoriaus pareigybei nustatytas funkcijas (1-T-323)</w:t>
      </w:r>
    </w:p>
    <w:bookmarkEnd w:id="4"/>
    <w:p w14:paraId="18C69B4C"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16406F3B"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40F7DBE3"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FBB68CE"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3B0A2C4" w14:textId="77777777" w:rsidR="00DD55A8"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A6123D4" w14:textId="77777777" w:rsidR="00DD55A8"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BA841B3" w14:textId="77777777" w:rsidR="00DD55A8" w:rsidRPr="00BE56E2" w:rsidRDefault="00DD55A8" w:rsidP="00DD55A8">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0ED4705" w14:textId="77777777" w:rsidR="00DD55A8" w:rsidRDefault="00DD55A8" w:rsidP="00DD55A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20C0D5AA" w14:textId="77777777" w:rsidR="0026270B" w:rsidRPr="00BE56E2" w:rsidRDefault="0026270B" w:rsidP="007218B0">
      <w:pPr>
        <w:spacing w:line="276" w:lineRule="auto"/>
        <w:rPr>
          <w:rFonts w:ascii="Times New Roman" w:hAnsi="Times New Roman" w:cs="Times New Roman"/>
          <w:sz w:val="24"/>
          <w:szCs w:val="24"/>
        </w:rPr>
      </w:pPr>
    </w:p>
    <w:sectPr w:rsidR="0026270B" w:rsidRPr="00BE56E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735CF"/>
    <w:rsid w:val="000F36C7"/>
    <w:rsid w:val="002423B4"/>
    <w:rsid w:val="0026270B"/>
    <w:rsid w:val="0046014B"/>
    <w:rsid w:val="005348BF"/>
    <w:rsid w:val="00587BCB"/>
    <w:rsid w:val="00642F9D"/>
    <w:rsid w:val="007218B0"/>
    <w:rsid w:val="008825CC"/>
    <w:rsid w:val="00954B77"/>
    <w:rsid w:val="00993EFE"/>
    <w:rsid w:val="00AD2C62"/>
    <w:rsid w:val="00AE621C"/>
    <w:rsid w:val="00B30547"/>
    <w:rsid w:val="00BD1F0A"/>
    <w:rsid w:val="00BE56E2"/>
    <w:rsid w:val="00C630A2"/>
    <w:rsid w:val="00C8401D"/>
    <w:rsid w:val="00CD1914"/>
    <w:rsid w:val="00DD55A8"/>
    <w:rsid w:val="00E47354"/>
    <w:rsid w:val="00E642F7"/>
    <w:rsid w:val="00EC11CC"/>
    <w:rsid w:val="00ED7302"/>
    <w:rsid w:val="00F12A97"/>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26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10335</Words>
  <Characters>5891</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dcterms:created xsi:type="dcterms:W3CDTF">2021-10-28T12:07:00Z</dcterms:created>
  <dcterms:modified xsi:type="dcterms:W3CDTF">2021-10-28T12:07:00Z</dcterms:modified>
</cp:coreProperties>
</file>