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1701523C" w14:textId="45B6661E" w:rsidR="0085453A" w:rsidRDefault="00016607" w:rsidP="00EF7A0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w:t>
            </w:r>
            <w:r w:rsidR="005C6DCC">
              <w:rPr>
                <w:rFonts w:ascii="Times New Roman" w:hAnsi="Times New Roman" w:cs="Times New Roman"/>
                <w:b/>
                <w:bCs/>
                <w:sz w:val="24"/>
                <w:szCs w:val="24"/>
              </w:rPr>
              <w:t>5</w:t>
            </w:r>
            <w:r w:rsidR="0085453A" w:rsidRPr="0085453A">
              <w:rPr>
                <w:rFonts w:ascii="Times New Roman" w:hAnsi="Times New Roman" w:cs="Times New Roman"/>
                <w:b/>
                <w:bCs/>
                <w:sz w:val="24"/>
                <w:szCs w:val="24"/>
              </w:rPr>
              <w:t>-OJO POSĖDŽIO PROTOKOLAS</w:t>
            </w:r>
          </w:p>
          <w:p w14:paraId="01786D09" w14:textId="77777777" w:rsidR="00EF7A02" w:rsidRPr="00EF7A02" w:rsidRDefault="00EF7A02" w:rsidP="00EF7A02">
            <w:pPr>
              <w:spacing w:line="360" w:lineRule="auto"/>
              <w:jc w:val="center"/>
              <w:rPr>
                <w:rFonts w:ascii="Times New Roman" w:hAnsi="Times New Roman" w:cs="Times New Roman"/>
                <w:b/>
                <w:bCs/>
                <w:sz w:val="24"/>
                <w:szCs w:val="24"/>
              </w:rPr>
            </w:pPr>
          </w:p>
          <w:p w14:paraId="28BC8E3B" w14:textId="79E8509B"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w:t>
            </w:r>
            <w:r w:rsidR="005E21E3">
              <w:rPr>
                <w:rFonts w:ascii="Times New Roman" w:hAnsi="Times New Roman" w:cs="Times New Roman"/>
                <w:bCs/>
                <w:sz w:val="24"/>
                <w:szCs w:val="24"/>
              </w:rPr>
              <w:t>2</w:t>
            </w:r>
            <w:r w:rsidRPr="0085453A">
              <w:rPr>
                <w:rFonts w:ascii="Times New Roman" w:hAnsi="Times New Roman" w:cs="Times New Roman"/>
                <w:bCs/>
                <w:sz w:val="24"/>
                <w:szCs w:val="24"/>
              </w:rPr>
              <w:t>-</w:t>
            </w:r>
            <w:r w:rsidR="005E21E3">
              <w:rPr>
                <w:rFonts w:ascii="Times New Roman" w:hAnsi="Times New Roman" w:cs="Times New Roman"/>
                <w:bCs/>
                <w:sz w:val="24"/>
                <w:szCs w:val="24"/>
              </w:rPr>
              <w:t>0</w:t>
            </w:r>
            <w:r w:rsidR="005C6DCC">
              <w:rPr>
                <w:rFonts w:ascii="Times New Roman" w:hAnsi="Times New Roman" w:cs="Times New Roman"/>
                <w:bCs/>
                <w:sz w:val="24"/>
                <w:szCs w:val="24"/>
              </w:rPr>
              <w:t>8</w:t>
            </w:r>
            <w:r w:rsidRPr="0085453A">
              <w:rPr>
                <w:rFonts w:ascii="Times New Roman" w:hAnsi="Times New Roman" w:cs="Times New Roman"/>
                <w:bCs/>
                <w:sz w:val="24"/>
                <w:szCs w:val="24"/>
              </w:rPr>
              <w:t>-</w:t>
            </w:r>
            <w:r w:rsidR="00B00836">
              <w:rPr>
                <w:rFonts w:ascii="Times New Roman" w:hAnsi="Times New Roman" w:cs="Times New Roman"/>
                <w:bCs/>
                <w:sz w:val="24"/>
                <w:szCs w:val="24"/>
              </w:rPr>
              <w:t>30</w:t>
            </w:r>
            <w:r w:rsidRPr="0085453A">
              <w:rPr>
                <w:rFonts w:ascii="Times New Roman" w:hAnsi="Times New Roman" w:cs="Times New Roman"/>
                <w:bCs/>
                <w:sz w:val="24"/>
                <w:szCs w:val="24"/>
              </w:rPr>
              <w:t xml:space="preserve"> Nr.1–TP–</w:t>
            </w:r>
            <w:r w:rsidR="002533EA">
              <w:rPr>
                <w:rFonts w:ascii="Times New Roman" w:hAnsi="Times New Roman" w:cs="Times New Roman"/>
                <w:bCs/>
                <w:sz w:val="24"/>
                <w:szCs w:val="24"/>
              </w:rPr>
              <w:t>11</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740FFD0B"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5C6DCC">
        <w:rPr>
          <w:rFonts w:ascii="Times New Roman" w:hAnsi="Times New Roman" w:cs="Times New Roman"/>
          <w:bCs/>
          <w:sz w:val="24"/>
          <w:szCs w:val="24"/>
        </w:rPr>
        <w:t>rugpjūčio</w:t>
      </w:r>
      <w:r w:rsidR="001E3FAE">
        <w:rPr>
          <w:rFonts w:ascii="Times New Roman" w:hAnsi="Times New Roman" w:cs="Times New Roman"/>
          <w:bCs/>
          <w:sz w:val="24"/>
          <w:szCs w:val="24"/>
        </w:rPr>
        <w:t xml:space="preserve"> 3</w:t>
      </w:r>
      <w:r w:rsidR="00B00836">
        <w:rPr>
          <w:rFonts w:ascii="Times New Roman" w:hAnsi="Times New Roman" w:cs="Times New Roman"/>
          <w:bCs/>
          <w:sz w:val="24"/>
          <w:szCs w:val="24"/>
        </w:rPr>
        <w:t>0</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78105D7E" w:rsidR="0085453A" w:rsidRPr="002533EA"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2533EA">
        <w:rPr>
          <w:rFonts w:ascii="Times New Roman" w:hAnsi="Times New Roman" w:cs="Times New Roman"/>
          <w:bCs/>
          <w:sz w:val="24"/>
          <w:szCs w:val="24"/>
        </w:rPr>
        <w:t>pabaiga 1</w:t>
      </w:r>
      <w:r w:rsidR="00B00836" w:rsidRPr="002533EA">
        <w:rPr>
          <w:rFonts w:ascii="Times New Roman" w:hAnsi="Times New Roman" w:cs="Times New Roman"/>
          <w:bCs/>
          <w:sz w:val="24"/>
          <w:szCs w:val="24"/>
        </w:rPr>
        <w:t>1</w:t>
      </w:r>
      <w:r w:rsidRPr="002533EA">
        <w:rPr>
          <w:rFonts w:ascii="Times New Roman" w:hAnsi="Times New Roman" w:cs="Times New Roman"/>
          <w:bCs/>
          <w:sz w:val="24"/>
          <w:szCs w:val="24"/>
        </w:rPr>
        <w:t>:</w:t>
      </w:r>
      <w:r w:rsidR="002533EA" w:rsidRPr="002533EA">
        <w:rPr>
          <w:rFonts w:ascii="Times New Roman" w:hAnsi="Times New Roman" w:cs="Times New Roman"/>
          <w:bCs/>
          <w:sz w:val="24"/>
          <w:szCs w:val="24"/>
        </w:rPr>
        <w:t>30</w:t>
      </w:r>
    </w:p>
    <w:p w14:paraId="18509152" w14:textId="34A75B5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 xml:space="preserve">Posėdžio sekretorė Aistė </w:t>
      </w:r>
      <w:proofErr w:type="spellStart"/>
      <w:r w:rsidRPr="00CE079D">
        <w:rPr>
          <w:rFonts w:ascii="Times New Roman" w:hAnsi="Times New Roman" w:cs="Times New Roman"/>
          <w:bCs/>
          <w:sz w:val="24"/>
          <w:szCs w:val="24"/>
        </w:rPr>
        <w:t>Gogelienė</w:t>
      </w:r>
      <w:proofErr w:type="spellEnd"/>
    </w:p>
    <w:p w14:paraId="7444432C" w14:textId="050A6896" w:rsidR="0085453A" w:rsidRPr="002533EA" w:rsidRDefault="00424D13" w:rsidP="0085453A">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Dalyvavo </w:t>
      </w:r>
      <w:r w:rsidR="00477C21" w:rsidRPr="002533EA">
        <w:rPr>
          <w:rFonts w:ascii="Times New Roman" w:hAnsi="Times New Roman" w:cs="Times New Roman"/>
          <w:bCs/>
          <w:sz w:val="24"/>
          <w:szCs w:val="24"/>
        </w:rPr>
        <w:t>2</w:t>
      </w:r>
      <w:r w:rsidR="00B00836" w:rsidRPr="002533EA">
        <w:rPr>
          <w:rFonts w:ascii="Times New Roman" w:hAnsi="Times New Roman" w:cs="Times New Roman"/>
          <w:bCs/>
          <w:sz w:val="24"/>
          <w:szCs w:val="24"/>
        </w:rPr>
        <w:t>1</w:t>
      </w:r>
      <w:r w:rsidR="0085453A" w:rsidRPr="002533EA">
        <w:rPr>
          <w:rFonts w:ascii="Times New Roman" w:hAnsi="Times New Roman" w:cs="Times New Roman"/>
          <w:bCs/>
          <w:sz w:val="24"/>
          <w:szCs w:val="24"/>
        </w:rPr>
        <w:t xml:space="preserve"> </w:t>
      </w:r>
      <w:r w:rsidRPr="002533EA">
        <w:rPr>
          <w:rFonts w:ascii="Times New Roman" w:hAnsi="Times New Roman" w:cs="Times New Roman"/>
          <w:bCs/>
          <w:sz w:val="24"/>
          <w:szCs w:val="24"/>
        </w:rPr>
        <w:t>Tarybos na</w:t>
      </w:r>
      <w:r w:rsidR="00531B99" w:rsidRPr="002533EA">
        <w:rPr>
          <w:rFonts w:ascii="Times New Roman" w:hAnsi="Times New Roman" w:cs="Times New Roman"/>
          <w:bCs/>
          <w:sz w:val="24"/>
          <w:szCs w:val="24"/>
        </w:rPr>
        <w:t>r</w:t>
      </w:r>
      <w:r w:rsidR="00B00836" w:rsidRPr="002533EA">
        <w:rPr>
          <w:rFonts w:ascii="Times New Roman" w:hAnsi="Times New Roman" w:cs="Times New Roman"/>
          <w:bCs/>
          <w:sz w:val="24"/>
          <w:szCs w:val="24"/>
        </w:rPr>
        <w:t>ys</w:t>
      </w:r>
      <w:r w:rsidR="0085453A" w:rsidRPr="002533EA">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1" w:name="_Hlk2670780"/>
      <w:r w:rsidRPr="003A04DE">
        <w:rPr>
          <w:rFonts w:ascii="Times New Roman" w:hAnsi="Times New Roman" w:cs="Times New Roman"/>
          <w:bCs/>
          <w:sz w:val="24"/>
          <w:szCs w:val="24"/>
        </w:rPr>
        <w:t>__________________________</w:t>
      </w:r>
      <w:bookmarkEnd w:id="1"/>
    </w:p>
    <w:bookmarkEnd w:id="0"/>
    <w:p w14:paraId="42E24D3C" w14:textId="4332380C" w:rsidR="00B1363F" w:rsidRPr="002533EA" w:rsidRDefault="000E00B7" w:rsidP="00A54D90">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           </w:t>
      </w:r>
      <w:r w:rsidR="0085453A" w:rsidRPr="002533EA">
        <w:rPr>
          <w:rFonts w:ascii="Times New Roman" w:hAnsi="Times New Roman" w:cs="Times New Roman"/>
          <w:bCs/>
          <w:sz w:val="24"/>
          <w:szCs w:val="24"/>
        </w:rPr>
        <w:t>Mer</w:t>
      </w:r>
      <w:r w:rsidR="00882F10" w:rsidRPr="002533EA">
        <w:rPr>
          <w:rFonts w:ascii="Times New Roman" w:hAnsi="Times New Roman" w:cs="Times New Roman"/>
          <w:bCs/>
          <w:sz w:val="24"/>
          <w:szCs w:val="24"/>
        </w:rPr>
        <w:t>as Sigutis Obelevičius</w:t>
      </w:r>
      <w:r w:rsidR="004B32B3" w:rsidRPr="002533EA">
        <w:rPr>
          <w:rFonts w:ascii="Times New Roman" w:hAnsi="Times New Roman" w:cs="Times New Roman"/>
          <w:bCs/>
          <w:sz w:val="24"/>
          <w:szCs w:val="24"/>
        </w:rPr>
        <w:t xml:space="preserve"> </w:t>
      </w:r>
      <w:r w:rsidR="003A04DE" w:rsidRPr="002533EA">
        <w:rPr>
          <w:rFonts w:ascii="Times New Roman" w:hAnsi="Times New Roman" w:cs="Times New Roman"/>
          <w:bCs/>
          <w:sz w:val="24"/>
          <w:szCs w:val="24"/>
        </w:rPr>
        <w:t>p</w:t>
      </w:r>
      <w:r w:rsidR="00605149" w:rsidRPr="002533EA">
        <w:rPr>
          <w:rFonts w:ascii="Times New Roman" w:hAnsi="Times New Roman" w:cs="Times New Roman"/>
          <w:bCs/>
          <w:sz w:val="24"/>
          <w:szCs w:val="24"/>
        </w:rPr>
        <w:t xml:space="preserve">ristato darbotvarkę, kurioje </w:t>
      </w:r>
      <w:r w:rsidR="002533EA" w:rsidRPr="002533EA">
        <w:rPr>
          <w:rFonts w:ascii="Times New Roman" w:hAnsi="Times New Roman" w:cs="Times New Roman"/>
          <w:bCs/>
          <w:sz w:val="24"/>
          <w:szCs w:val="24"/>
        </w:rPr>
        <w:t>19</w:t>
      </w:r>
      <w:r w:rsidR="0002006C" w:rsidRPr="002533EA">
        <w:rPr>
          <w:rFonts w:ascii="Times New Roman" w:hAnsi="Times New Roman" w:cs="Times New Roman"/>
          <w:bCs/>
          <w:sz w:val="24"/>
          <w:szCs w:val="24"/>
        </w:rPr>
        <w:t xml:space="preserve"> klausim</w:t>
      </w:r>
      <w:r w:rsidR="002533EA" w:rsidRPr="002533EA">
        <w:rPr>
          <w:rFonts w:ascii="Times New Roman" w:hAnsi="Times New Roman" w:cs="Times New Roman"/>
          <w:bCs/>
          <w:sz w:val="24"/>
          <w:szCs w:val="24"/>
        </w:rPr>
        <w:t>ų</w:t>
      </w:r>
      <w:r w:rsidR="00B1363F" w:rsidRPr="002533EA">
        <w:rPr>
          <w:rFonts w:ascii="Times New Roman" w:hAnsi="Times New Roman" w:cs="Times New Roman"/>
          <w:bCs/>
          <w:sz w:val="24"/>
          <w:szCs w:val="24"/>
        </w:rPr>
        <w:t xml:space="preserve">. </w:t>
      </w:r>
    </w:p>
    <w:p w14:paraId="3AE8D2DF" w14:textId="34FB9CA7" w:rsidR="009974F9" w:rsidRPr="00AD7655" w:rsidRDefault="009974F9" w:rsidP="009974F9">
      <w:pPr>
        <w:spacing w:line="360" w:lineRule="auto"/>
        <w:jc w:val="both"/>
        <w:rPr>
          <w:rFonts w:ascii="Times New Roman" w:hAnsi="Times New Roman" w:cs="Times New Roman"/>
          <w:bCs/>
          <w:sz w:val="24"/>
          <w:szCs w:val="24"/>
        </w:rPr>
      </w:pPr>
      <w:bookmarkStart w:id="2" w:name="_Hlk49757793"/>
      <w:r w:rsidRPr="00AD7655">
        <w:rPr>
          <w:rFonts w:ascii="Times New Roman" w:hAnsi="Times New Roman" w:cs="Times New Roman"/>
          <w:bCs/>
          <w:sz w:val="24"/>
          <w:szCs w:val="24"/>
        </w:rPr>
        <w:t>Balsuoja už-</w:t>
      </w:r>
      <w:r w:rsidR="00B00836">
        <w:rPr>
          <w:rFonts w:ascii="Times New Roman" w:hAnsi="Times New Roman" w:cs="Times New Roman"/>
          <w:bCs/>
          <w:sz w:val="24"/>
          <w:szCs w:val="24"/>
        </w:rPr>
        <w:t>21</w:t>
      </w:r>
      <w:r w:rsidRPr="00AD7655">
        <w:rPr>
          <w:rFonts w:ascii="Times New Roman" w:hAnsi="Times New Roman" w:cs="Times New Roman"/>
          <w:bCs/>
          <w:sz w:val="24"/>
          <w:szCs w:val="24"/>
        </w:rPr>
        <w:t>, prieš-</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susilaikė-</w:t>
      </w:r>
      <w:r w:rsidR="00531B99" w:rsidRPr="00AD7655">
        <w:rPr>
          <w:rFonts w:ascii="Times New Roman" w:hAnsi="Times New Roman" w:cs="Times New Roman"/>
          <w:bCs/>
          <w:sz w:val="24"/>
          <w:szCs w:val="24"/>
        </w:rPr>
        <w:t>0</w:t>
      </w:r>
      <w:r w:rsidRPr="00AD7655">
        <w:rPr>
          <w:rFonts w:ascii="Times New Roman" w:hAnsi="Times New Roman" w:cs="Times New Roman"/>
          <w:bCs/>
          <w:sz w:val="24"/>
          <w:szCs w:val="24"/>
        </w:rPr>
        <w:t xml:space="preserve"> Tarybos nari</w:t>
      </w:r>
      <w:r w:rsidR="00531B99" w:rsidRPr="00AD7655">
        <w:rPr>
          <w:rFonts w:ascii="Times New Roman" w:hAnsi="Times New Roman" w:cs="Times New Roman"/>
          <w:bCs/>
          <w:sz w:val="24"/>
          <w:szCs w:val="24"/>
        </w:rPr>
        <w:t>ų</w:t>
      </w:r>
      <w:r w:rsidRPr="00AD7655">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2"/>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Borders>
                <w:top w:val="nil"/>
                <w:left w:val="nil"/>
                <w:bottom w:val="nil"/>
                <w:right w:val="nil"/>
              </w:tblBorders>
              <w:tblCellMar>
                <w:left w:w="0" w:type="dxa"/>
                <w:right w:w="0" w:type="dxa"/>
              </w:tblCellMar>
              <w:tblLook w:val="0000" w:firstRow="0" w:lastRow="0" w:firstColumn="0" w:lastColumn="0" w:noHBand="0" w:noVBand="0"/>
            </w:tblPr>
            <w:tblGrid>
              <w:gridCol w:w="9513"/>
            </w:tblGrid>
            <w:tr w:rsidR="0085453A" w:rsidRPr="0085453A" w14:paraId="2B73FECE"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3"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6BE9FF20"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 Dėl Anykščių rajono savivaldybės tarybos 2022 m. vasario 23 d. sprendimo Nr. 1-TS-41 „Dėl Anykščių rajono savivaldybės 2022 metų biudžeto patvirtinimo“ pakeitimo (1-T-266). </w:t>
                  </w:r>
                </w:p>
                <w:p w14:paraId="0AED5D86"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2. Dėl Anykščių rajono savivaldybės 2021 metų konsoliduotųjų ataskaitų rinkinio patvirtinimo (1-T-265). </w:t>
                  </w:r>
                </w:p>
                <w:p w14:paraId="4F298A90" w14:textId="77777777" w:rsidR="005C6DCC" w:rsidRP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Vida  Bužinskienė</w:t>
                  </w:r>
                </w:p>
                <w:p w14:paraId="07B58896"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lastRenderedPageBreak/>
                    <w:t xml:space="preserve">            3. Dėl Anykščių rajono savivaldybės tarybos 2018 m. gruodžio 20 d. sprendimo Nr. 1-TS-337 „Dėl Anykščių rajono savivaldybės strateginio 2019–2025 metų plėtros plano patvirtinimo” pakeitimo (1-T-272). </w:t>
                  </w:r>
                </w:p>
                <w:p w14:paraId="5A45A6E7"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4. Dėl strateginio planavimo Anykščių rajono savivaldybėje organizavimo tvarkos aprašo patvirtinimo (1-T-273). </w:t>
                  </w:r>
                </w:p>
                <w:p w14:paraId="3D20BF8A" w14:textId="77777777" w:rsidR="005C6DCC" w:rsidRP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Jolanta Jucevičienė</w:t>
                  </w:r>
                </w:p>
                <w:p w14:paraId="2C60DFE2"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5. Dėl pavedimo Anykščių rajono savivaldybės kontrolės ir audito tarnybai atlikti 2022 m. veiklos plane nenumatytą VšĮ „Sveikatos oazė“ išorės finansinį auditą už 2020 m., 2021 m. ir 2022 m. pirmąjį pusmetį (1-T-274).</w:t>
                  </w:r>
                </w:p>
                <w:p w14:paraId="1B79B746" w14:textId="77777777" w:rsidR="005C6DCC" w:rsidRP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Pranešėjas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 xml:space="preserve">Marijus </w:t>
                  </w:r>
                  <w:proofErr w:type="spellStart"/>
                  <w:r w:rsidRPr="005C6DCC">
                    <w:rPr>
                      <w:rFonts w:ascii="Times New Roman" w:eastAsia="Calibri" w:hAnsi="Times New Roman" w:cs="Times New Roman"/>
                      <w:b/>
                      <w:bCs/>
                      <w:sz w:val="24"/>
                      <w:szCs w:val="24"/>
                    </w:rPr>
                    <w:t>Paužuolis</w:t>
                  </w:r>
                  <w:proofErr w:type="spellEnd"/>
                </w:p>
                <w:p w14:paraId="2778A790"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6. Dėl Anykščių rajono savivaldybės tarybos 2011 m. gegužės 26 d. sprendimo Nr. TS-201 „Dėl valstybinės žemės nuomos mokesčio administravimo Anykščių rajone tvarkos aprašo patvirtinimo“ pakeitimo (1-T-260). </w:t>
                  </w:r>
                </w:p>
                <w:p w14:paraId="5AC0FC74" w14:textId="77777777" w:rsidR="005C6DCC" w:rsidRP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Pranešėjas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Virmantas Velikonis</w:t>
                  </w:r>
                </w:p>
                <w:p w14:paraId="38A1D05F"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7. Dėl atstovo delegavimo į Regioninę kultūros tarybą (1-T-256). </w:t>
                  </w:r>
                </w:p>
                <w:p w14:paraId="32C3AB5F"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8. Dėl Anykščių rajono savivaldybės tarybos 2014 m. balandžio 24 d. sprendimo Nr. 1-TS-190 „Dėl didžiausio leistino darbuotojų, dirbančių pagal darbo sutartis ir gaunančių darbo užmokestį iš savivaldybės biudžeto, pareigybių skaičiaus Anykščių menų centre tvirtinimo“ pakeitimo (1-T-267). </w:t>
                  </w:r>
                </w:p>
                <w:p w14:paraId="179233B5" w14:textId="77777777" w:rsidR="005C6DCC" w:rsidRP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Kristina Jakubauskaitė-</w:t>
                  </w:r>
                  <w:proofErr w:type="spellStart"/>
                  <w:r w:rsidRPr="005C6DCC">
                    <w:rPr>
                      <w:rFonts w:ascii="Times New Roman" w:eastAsia="Calibri" w:hAnsi="Times New Roman" w:cs="Times New Roman"/>
                      <w:b/>
                      <w:bCs/>
                      <w:sz w:val="24"/>
                      <w:szCs w:val="24"/>
                    </w:rPr>
                    <w:t>Veršelienė</w:t>
                  </w:r>
                  <w:proofErr w:type="spellEnd"/>
                </w:p>
                <w:p w14:paraId="5ED65236"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9. Dėl Anykščių rajono savivaldybės tarybos 2022 m. kovo 31 d. sprendimo Nr. 1-TS-100 „Dėl priešmokyklinio ugdymo grupių skaičiaus, vaikų skaičiaus grupėse ir priešmokyklinio ugdymo organizavimo modelių  2022–2023 mokslo metams  Anykščių rajono savivaldybės bendrojo ugdymo ir ikimokyklinio ugdymo įstaigose nustatymo“ pakeitimo (1-T-257).</w:t>
                  </w:r>
                </w:p>
                <w:p w14:paraId="5F1CC8F1"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10. Dėl klasių (grupių) skaičiaus ir dydžio Anykščių meno mokykloje 2022–2023 mokslo metais nustatymo (1-T-258). </w:t>
                  </w:r>
                </w:p>
                <w:p w14:paraId="6E55B1E5"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11. Dėl Anykščių rajono savivaldybės tarybos 2022 m. balandžio 28 d. sprendimo Nr. 1-TS-129  ,,Dėl Lietuvos Respublikos valstybės biudžeto lėšų, skirtų Anykščių rajono savivaldybės bendrojo ugdymo mokyklų tinklo stiprinimo iniciatyvoms skatinti, naudojimo tvarkos aprašo patvirtinimo“ pakeitimo (1-T-259). </w:t>
                  </w:r>
                </w:p>
                <w:p w14:paraId="6896910E"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12. Dėl pritarimo dalyvauti partnerio teisėmis ,,Karjeros specialistų tinklo vystymo“ projekte (1-T-270). </w:t>
                  </w:r>
                </w:p>
                <w:p w14:paraId="7347B175" w14:textId="77777777" w:rsidR="005C6DCC" w:rsidRP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Jurgita Banienė</w:t>
                  </w:r>
                </w:p>
                <w:p w14:paraId="206FBA82"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13. Dėl investavimo ir uždarosios akcinės bendrovės Anykščių komunalinio ūkio įstatinio kapitalo didinimo (1-T-261). </w:t>
                  </w:r>
                </w:p>
                <w:p w14:paraId="7952E15E"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14. Dėl pastato Paupio g. 10, Anykščių m., nuomos (1-T-262). </w:t>
                  </w:r>
                </w:p>
                <w:p w14:paraId="7B9CD2AC"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15. Dėl negyvenamųjų patalpų nuomos sutarties su akcine bendrove Lietuvos paštu atnaujinimo (1-T-263). </w:t>
                  </w:r>
                </w:p>
                <w:p w14:paraId="4A4B16AE"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16. Dėl Anykščių rajono savivaldybei nuosavybės teise priklausančio turto perdavimo biudžetinei įstaigai Anykščių menų centrui valdyti, naudoti ir disponuoti juo patikėjimo teise (1-T-264). </w:t>
                  </w:r>
                </w:p>
                <w:p w14:paraId="3DB1F757"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17. Dėl Anykščių rajono savivaldybei nuosavybės teise priklausančio turto perdavimo Anykščių rajono savivaldybės administracijai valdyti, naudoti ir disponuoti juo patikėjimo teise (1-T-268). </w:t>
                  </w:r>
                </w:p>
                <w:p w14:paraId="6F6A8E2F"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18. Dėl turto perdavimo pagal panaudos sutartį viešajai įstaigai Anykščių turizmo ir verslo informacijos centrui (1-T-269). </w:t>
                  </w:r>
                </w:p>
                <w:p w14:paraId="65DD8926"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19. Dėl viešajai įstaigai „Sveikatos oazė“ perduodamo dalininko įnašo (1-T-271). </w:t>
                  </w:r>
                </w:p>
                <w:p w14:paraId="7EE35C2E" w14:textId="77777777" w:rsidR="005C6DCC" w:rsidRP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3C71AC2A" w14:textId="2CCD9770" w:rsidR="00275286" w:rsidRPr="00303D90" w:rsidRDefault="00D557AF" w:rsidP="00303D9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w:t>
                  </w:r>
                </w:p>
                <w:p w14:paraId="6D32DAAE" w14:textId="1CD11224"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savivaldybės tarybos 2022 m. vasario 23 d. sprendimo Nr. 1-TS-41 „Dėl Anykščių rajono savivaldybės 2022 metų biudžeto patvirtinimo“ pakeitimo (1-T-266). </w:t>
                  </w:r>
                </w:p>
                <w:p w14:paraId="78A48945" w14:textId="77777777"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 </w:t>
                  </w:r>
                  <w:r w:rsidRPr="005C6DCC">
                    <w:rPr>
                      <w:rFonts w:ascii="Times New Roman" w:eastAsia="Times New Roman" w:hAnsi="Times New Roman" w:cs="Times New Roman"/>
                      <w:b/>
                      <w:bCs/>
                      <w:sz w:val="24"/>
                      <w:szCs w:val="24"/>
                    </w:rPr>
                    <w:t xml:space="preserve">– </w:t>
                  </w:r>
                  <w:proofErr w:type="spellStart"/>
                  <w:r>
                    <w:rPr>
                      <w:rFonts w:ascii="Times New Roman" w:eastAsia="Calibri" w:hAnsi="Times New Roman" w:cs="Times New Roman"/>
                      <w:b/>
                      <w:bCs/>
                      <w:sz w:val="24"/>
                      <w:szCs w:val="24"/>
                    </w:rPr>
                    <w:t>Danuta</w:t>
                  </w:r>
                  <w:proofErr w:type="spellEnd"/>
                  <w:r>
                    <w:rPr>
                      <w:rFonts w:ascii="Times New Roman" w:eastAsia="Calibri" w:hAnsi="Times New Roman" w:cs="Times New Roman"/>
                      <w:b/>
                      <w:bCs/>
                      <w:sz w:val="24"/>
                      <w:szCs w:val="24"/>
                    </w:rPr>
                    <w:t xml:space="preserve"> </w:t>
                  </w:r>
                  <w:proofErr w:type="spellStart"/>
                  <w:r>
                    <w:rPr>
                      <w:rFonts w:ascii="Times New Roman" w:eastAsia="Calibri" w:hAnsi="Times New Roman" w:cs="Times New Roman"/>
                      <w:b/>
                      <w:bCs/>
                      <w:sz w:val="24"/>
                      <w:szCs w:val="24"/>
                    </w:rPr>
                    <w:t>Gruzinskienė</w:t>
                  </w:r>
                  <w:proofErr w:type="spellEnd"/>
                </w:p>
                <w:p w14:paraId="5B330B55" w14:textId="77777777"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046B20A"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5540A6F" w14:textId="77777777" w:rsidR="005C6DCC" w:rsidRPr="005C6DCC" w:rsidRDefault="005C6DCC" w:rsidP="005C6DCC">
                  <w:pPr>
                    <w:spacing w:line="360" w:lineRule="auto"/>
                    <w:jc w:val="both"/>
                    <w:rPr>
                      <w:rFonts w:ascii="Times New Roman" w:eastAsia="Calibri" w:hAnsi="Times New Roman" w:cs="Times New Roman"/>
                      <w:sz w:val="24"/>
                      <w:szCs w:val="24"/>
                    </w:rPr>
                  </w:pPr>
                </w:p>
                <w:p w14:paraId="52FC2EC9" w14:textId="639014C9"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2.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savivaldybės 2021 metų konsoliduotųjų ataskaitų rinkinio patvirtinimo (1-T-265). </w:t>
                  </w:r>
                </w:p>
                <w:p w14:paraId="2F9BAC50" w14:textId="52463557"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 </w:t>
                  </w:r>
                  <w:r w:rsidRPr="005C6DCC">
                    <w:rPr>
                      <w:rFonts w:ascii="Times New Roman" w:eastAsia="Times New Roman" w:hAnsi="Times New Roman" w:cs="Times New Roman"/>
                      <w:b/>
                      <w:bCs/>
                      <w:sz w:val="24"/>
                      <w:szCs w:val="24"/>
                    </w:rPr>
                    <w:t xml:space="preserve">– </w:t>
                  </w:r>
                  <w:proofErr w:type="spellStart"/>
                  <w:r>
                    <w:rPr>
                      <w:rFonts w:ascii="Times New Roman" w:eastAsia="Calibri" w:hAnsi="Times New Roman" w:cs="Times New Roman"/>
                      <w:b/>
                      <w:bCs/>
                      <w:sz w:val="24"/>
                      <w:szCs w:val="24"/>
                    </w:rPr>
                    <w:t>Danuta</w:t>
                  </w:r>
                  <w:proofErr w:type="spellEnd"/>
                  <w:r>
                    <w:rPr>
                      <w:rFonts w:ascii="Times New Roman" w:eastAsia="Calibri" w:hAnsi="Times New Roman" w:cs="Times New Roman"/>
                      <w:b/>
                      <w:bCs/>
                      <w:sz w:val="24"/>
                      <w:szCs w:val="24"/>
                    </w:rPr>
                    <w:t xml:space="preserve"> </w:t>
                  </w:r>
                  <w:proofErr w:type="spellStart"/>
                  <w:r>
                    <w:rPr>
                      <w:rFonts w:ascii="Times New Roman" w:eastAsia="Calibri" w:hAnsi="Times New Roman" w:cs="Times New Roman"/>
                      <w:b/>
                      <w:bCs/>
                      <w:sz w:val="24"/>
                      <w:szCs w:val="24"/>
                    </w:rPr>
                    <w:t>Gruzinskienė</w:t>
                  </w:r>
                  <w:proofErr w:type="spellEnd"/>
                </w:p>
                <w:p w14:paraId="458B4F79" w14:textId="77777777"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0C74A3EF"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E0F8C6F" w14:textId="77777777" w:rsidR="005C6DCC" w:rsidRPr="005C6DCC" w:rsidRDefault="005C6DCC" w:rsidP="005C6DCC">
                  <w:pPr>
                    <w:spacing w:line="360" w:lineRule="auto"/>
                    <w:jc w:val="both"/>
                    <w:rPr>
                      <w:rFonts w:ascii="Times New Roman" w:eastAsia="Calibri" w:hAnsi="Times New Roman" w:cs="Times New Roman"/>
                      <w:b/>
                      <w:bCs/>
                      <w:sz w:val="24"/>
                      <w:szCs w:val="24"/>
                    </w:rPr>
                  </w:pPr>
                </w:p>
                <w:p w14:paraId="022E43FF" w14:textId="71457212"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3.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savivaldybės tarybos 2018 m. gruodžio 20 d. sprendimo Nr. 1-TS-337 „Dėl Anykščių rajono savivaldybės strateginio 2019–2025 metų plėtros plano patvirtinimo” pakeitimo (1-T-272). </w:t>
                  </w:r>
                </w:p>
                <w:p w14:paraId="70BC7B6F" w14:textId="77777777"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Jolanta Jucevičienė</w:t>
                  </w:r>
                </w:p>
                <w:p w14:paraId="09D83309" w14:textId="77777777"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462A8E5A"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33D463D" w14:textId="77777777" w:rsidR="005C6DCC" w:rsidRPr="005C6DCC" w:rsidRDefault="005C6DCC" w:rsidP="005C6DCC">
                  <w:pPr>
                    <w:spacing w:line="360" w:lineRule="auto"/>
                    <w:jc w:val="both"/>
                    <w:rPr>
                      <w:rFonts w:ascii="Times New Roman" w:eastAsia="Calibri" w:hAnsi="Times New Roman" w:cs="Times New Roman"/>
                      <w:sz w:val="24"/>
                      <w:szCs w:val="24"/>
                    </w:rPr>
                  </w:pPr>
                </w:p>
                <w:p w14:paraId="43F33353" w14:textId="1CF473F4"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4.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strateginio planavimo Anykščių rajono savivaldybėje organizavimo tvarkos aprašo patvirtinimo (1-T-273). </w:t>
                  </w:r>
                </w:p>
                <w:p w14:paraId="6404DF01" w14:textId="382816D8"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Jolanta Jucevičienė</w:t>
                  </w:r>
                </w:p>
                <w:p w14:paraId="4B7EBB82" w14:textId="77777777"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7EC42DE"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5013C99" w14:textId="77777777" w:rsidR="005C6DCC" w:rsidRPr="005C6DCC" w:rsidRDefault="005C6DCC" w:rsidP="005C6DCC">
                  <w:pPr>
                    <w:spacing w:line="360" w:lineRule="auto"/>
                    <w:jc w:val="both"/>
                    <w:rPr>
                      <w:rFonts w:ascii="Times New Roman" w:eastAsia="Calibri" w:hAnsi="Times New Roman" w:cs="Times New Roman"/>
                      <w:b/>
                      <w:bCs/>
                      <w:sz w:val="24"/>
                      <w:szCs w:val="24"/>
                    </w:rPr>
                  </w:pPr>
                </w:p>
                <w:p w14:paraId="29EC10C4" w14:textId="33014C6C"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5.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Dėl pavedimo Anykščių rajono savivaldybės kontrolės ir audito tarnybai atlikti 2022 m. veiklos plane nenumatytą VšĮ „Sveikatos oazė“ išorės finansinį auditą už 2020 m., 2021 m. ir 2022 m. pirmąjį pusmetį (1-T-274).</w:t>
                  </w:r>
                </w:p>
                <w:p w14:paraId="604BFC27" w14:textId="606CB1F6"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Pranešėjas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 xml:space="preserve">Marijus </w:t>
                  </w:r>
                  <w:proofErr w:type="spellStart"/>
                  <w:r w:rsidRPr="005C6DCC">
                    <w:rPr>
                      <w:rFonts w:ascii="Times New Roman" w:eastAsia="Calibri" w:hAnsi="Times New Roman" w:cs="Times New Roman"/>
                      <w:b/>
                      <w:bCs/>
                      <w:sz w:val="24"/>
                      <w:szCs w:val="24"/>
                    </w:rPr>
                    <w:t>Paužuolis</w:t>
                  </w:r>
                  <w:proofErr w:type="spellEnd"/>
                </w:p>
                <w:p w14:paraId="44F42733" w14:textId="70431C0A" w:rsidR="006A047B" w:rsidRDefault="006A047B"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Marijus </w:t>
                  </w:r>
                  <w:proofErr w:type="spellStart"/>
                  <w:r>
                    <w:rPr>
                      <w:rFonts w:ascii="Times New Roman" w:eastAsia="Calibri" w:hAnsi="Times New Roman" w:cs="Times New Roman"/>
                      <w:sz w:val="24"/>
                      <w:szCs w:val="24"/>
                    </w:rPr>
                    <w:t>Paužuolis</w:t>
                  </w:r>
                  <w:proofErr w:type="spellEnd"/>
                  <w:r>
                    <w:rPr>
                      <w:rFonts w:ascii="Times New Roman" w:eastAsia="Calibri" w:hAnsi="Times New Roman" w:cs="Times New Roman"/>
                      <w:sz w:val="24"/>
                      <w:szCs w:val="24"/>
                    </w:rPr>
                    <w:t xml:space="preserve">. </w:t>
                  </w:r>
                  <w:r w:rsidRPr="006A047B">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keičiame sprendimo projekto 2 punktą ir jį išdėstome taip:</w:t>
                  </w:r>
                </w:p>
                <w:p w14:paraId="5997991A" w14:textId="1D950098" w:rsidR="006A047B" w:rsidRDefault="006A047B"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D60D75">
                    <w:rPr>
                      <w:rFonts w:ascii="Times New Roman" w:eastAsia="Calibri" w:hAnsi="Times New Roman" w:cs="Times New Roman"/>
                      <w:sz w:val="24"/>
                      <w:szCs w:val="24"/>
                    </w:rPr>
                    <w:t xml:space="preserve"> </w:t>
                  </w:r>
                  <w:r w:rsidRPr="006A047B">
                    <w:rPr>
                      <w:rFonts w:ascii="Times New Roman" w:eastAsia="Calibri" w:hAnsi="Times New Roman" w:cs="Times New Roman"/>
                      <w:sz w:val="24"/>
                      <w:szCs w:val="24"/>
                    </w:rPr>
                    <w:t>2.</w:t>
                  </w:r>
                  <w:r w:rsidR="00D60D75">
                    <w:rPr>
                      <w:rFonts w:ascii="Times New Roman" w:eastAsia="Calibri" w:hAnsi="Times New Roman" w:cs="Times New Roman"/>
                      <w:sz w:val="24"/>
                      <w:szCs w:val="24"/>
                    </w:rPr>
                    <w:t xml:space="preserve"> </w:t>
                  </w:r>
                  <w:r w:rsidRPr="006A047B">
                    <w:rPr>
                      <w:rFonts w:ascii="Times New Roman" w:eastAsia="Calibri" w:hAnsi="Times New Roman" w:cs="Times New Roman"/>
                      <w:sz w:val="24"/>
                      <w:szCs w:val="24"/>
                    </w:rPr>
                    <w:t>Nustatyti, kad Savivaldybės kontrolierius 1 punkte nurodyto išorės finansinio audito ataskaitą ir išvadas dėl atlikto išorės finansinio audito rezultatų turi pateikti Anykščių rajono savivaldybės merui iki 2022 m. lapkričio 18 d.</w:t>
                  </w:r>
                  <w:r w:rsidR="00D60D75">
                    <w:rPr>
                      <w:rFonts w:ascii="Times New Roman" w:eastAsia="Calibri" w:hAnsi="Times New Roman" w:cs="Times New Roman"/>
                      <w:sz w:val="24"/>
                      <w:szCs w:val="24"/>
                    </w:rPr>
                    <w:t>“.</w:t>
                  </w:r>
                </w:p>
                <w:p w14:paraId="78448D33" w14:textId="470FB49C" w:rsidR="00D60D75" w:rsidRDefault="00D60D75"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Kęstutis </w:t>
                  </w:r>
                  <w:proofErr w:type="spellStart"/>
                  <w:r>
                    <w:rPr>
                      <w:rFonts w:ascii="Times New Roman" w:eastAsia="Calibri" w:hAnsi="Times New Roman" w:cs="Times New Roman"/>
                      <w:sz w:val="24"/>
                      <w:szCs w:val="24"/>
                    </w:rPr>
                    <w:t>Tubis</w:t>
                  </w:r>
                  <w:proofErr w:type="spellEnd"/>
                  <w:r>
                    <w:rPr>
                      <w:rFonts w:ascii="Times New Roman" w:eastAsia="Calibri" w:hAnsi="Times New Roman" w:cs="Times New Roman"/>
                      <w:sz w:val="24"/>
                      <w:szCs w:val="24"/>
                    </w:rPr>
                    <w:t>. Prašau atsiųsti Tarybos nariams, kiek išviso per kadenciją buvo raštiškai kreiptasi į Tarybos narius.</w:t>
                  </w:r>
                </w:p>
                <w:p w14:paraId="4090A8DA" w14:textId="5BBC5F3C" w:rsidR="00D60D75" w:rsidRDefault="00D60D75"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Pasisako </w:t>
                  </w:r>
                  <w:r w:rsidRPr="00D60D75">
                    <w:rPr>
                      <w:rFonts w:ascii="Times New Roman" w:eastAsia="Calibri" w:hAnsi="Times New Roman" w:cs="Times New Roman"/>
                      <w:sz w:val="24"/>
                      <w:szCs w:val="24"/>
                    </w:rPr>
                    <w:t>VŠĮ „Sveikatos oazė“</w:t>
                  </w:r>
                  <w:r>
                    <w:rPr>
                      <w:rFonts w:ascii="Times New Roman" w:eastAsia="Calibri" w:hAnsi="Times New Roman" w:cs="Times New Roman"/>
                      <w:sz w:val="24"/>
                      <w:szCs w:val="24"/>
                    </w:rPr>
                    <w:t xml:space="preserve"> direktorė Sonata </w:t>
                  </w:r>
                  <w:proofErr w:type="spellStart"/>
                  <w:r>
                    <w:rPr>
                      <w:rFonts w:ascii="Times New Roman" w:eastAsia="Calibri" w:hAnsi="Times New Roman" w:cs="Times New Roman"/>
                      <w:sz w:val="24"/>
                      <w:szCs w:val="24"/>
                    </w:rPr>
                    <w:t>Veršelienė</w:t>
                  </w:r>
                  <w:proofErr w:type="spellEnd"/>
                  <w:r>
                    <w:rPr>
                      <w:rFonts w:ascii="Times New Roman" w:eastAsia="Calibri" w:hAnsi="Times New Roman" w:cs="Times New Roman"/>
                      <w:sz w:val="24"/>
                      <w:szCs w:val="24"/>
                    </w:rPr>
                    <w:t>.</w:t>
                  </w:r>
                </w:p>
                <w:p w14:paraId="729A79E7" w14:textId="37BD77FC"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3715A8">
                    <w:rPr>
                      <w:rFonts w:ascii="Times New Roman" w:hAnsi="Times New Roman" w:cs="Times New Roman"/>
                      <w:bCs/>
                      <w:sz w:val="24"/>
                      <w:szCs w:val="24"/>
                    </w:rPr>
                    <w:t>13</w:t>
                  </w:r>
                  <w:r w:rsidRPr="00605149">
                    <w:rPr>
                      <w:rFonts w:ascii="Times New Roman" w:hAnsi="Times New Roman" w:cs="Times New Roman"/>
                      <w:bCs/>
                      <w:sz w:val="24"/>
                      <w:szCs w:val="24"/>
                    </w:rPr>
                    <w:t>, prieš-</w:t>
                  </w:r>
                  <w:r w:rsidR="003715A8">
                    <w:rPr>
                      <w:rFonts w:ascii="Times New Roman" w:hAnsi="Times New Roman" w:cs="Times New Roman"/>
                      <w:bCs/>
                      <w:sz w:val="24"/>
                      <w:szCs w:val="24"/>
                    </w:rPr>
                    <w:t>5</w:t>
                  </w:r>
                  <w:r w:rsidRPr="00605149">
                    <w:rPr>
                      <w:rFonts w:ascii="Times New Roman" w:hAnsi="Times New Roman" w:cs="Times New Roman"/>
                      <w:bCs/>
                      <w:sz w:val="24"/>
                      <w:szCs w:val="24"/>
                    </w:rPr>
                    <w:t>, susilaikė-</w:t>
                  </w:r>
                  <w:r w:rsidR="003715A8">
                    <w:rPr>
                      <w:rFonts w:ascii="Times New Roman" w:hAnsi="Times New Roman" w:cs="Times New Roman"/>
                      <w:bCs/>
                      <w:sz w:val="24"/>
                      <w:szCs w:val="24"/>
                    </w:rPr>
                    <w:t>3</w:t>
                  </w:r>
                  <w:r w:rsidRPr="00605149">
                    <w:rPr>
                      <w:rFonts w:ascii="Times New Roman" w:hAnsi="Times New Roman" w:cs="Times New Roman"/>
                      <w:bCs/>
                      <w:sz w:val="24"/>
                      <w:szCs w:val="24"/>
                    </w:rPr>
                    <w:t xml:space="preserve"> Tarybos nari</w:t>
                  </w:r>
                  <w:r w:rsidR="003715A8">
                    <w:rPr>
                      <w:rFonts w:ascii="Times New Roman" w:hAnsi="Times New Roman" w:cs="Times New Roman"/>
                      <w:bCs/>
                      <w:sz w:val="24"/>
                      <w:szCs w:val="24"/>
                    </w:rPr>
                    <w:t>ai</w:t>
                  </w:r>
                  <w:r w:rsidRPr="00605149">
                    <w:rPr>
                      <w:rFonts w:ascii="Times New Roman" w:hAnsi="Times New Roman" w:cs="Times New Roman"/>
                      <w:bCs/>
                      <w:sz w:val="24"/>
                      <w:szCs w:val="24"/>
                    </w:rPr>
                    <w:t>.</w:t>
                  </w:r>
                </w:p>
                <w:p w14:paraId="2B43924C"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5B818C1" w14:textId="77777777" w:rsidR="005C6DCC" w:rsidRPr="005C6DCC" w:rsidRDefault="005C6DCC" w:rsidP="005C6DCC">
                  <w:pPr>
                    <w:spacing w:line="360" w:lineRule="auto"/>
                    <w:jc w:val="both"/>
                    <w:rPr>
                      <w:rFonts w:ascii="Times New Roman" w:eastAsia="Calibri" w:hAnsi="Times New Roman" w:cs="Times New Roman"/>
                      <w:b/>
                      <w:bCs/>
                      <w:sz w:val="24"/>
                      <w:szCs w:val="24"/>
                    </w:rPr>
                  </w:pPr>
                </w:p>
                <w:p w14:paraId="5E1552E9" w14:textId="782A3C6D"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6.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savivaldybės tarybos 2011 m. gegužės 26 d. sprendimo Nr. TS-201 „Dėl valstybinės žemės nuomos mokesčio administravimo Anykščių rajone tvarkos aprašo patvirtinimo“ pakeitimo (1-T-260). </w:t>
                  </w:r>
                </w:p>
                <w:p w14:paraId="731AA050" w14:textId="07C8AD13"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Pranešėjas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Virmantas Velikonis</w:t>
                  </w:r>
                </w:p>
                <w:p w14:paraId="38A46587" w14:textId="4A49DCF1" w:rsidR="00130E71" w:rsidRDefault="00130E71"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Virmantas Velikonis. </w:t>
                  </w:r>
                  <w:r w:rsidRPr="00130E71">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preambulę išdėstome taip:</w:t>
                  </w:r>
                </w:p>
                <w:p w14:paraId="0EADD9E1" w14:textId="16594507" w:rsidR="00130E71" w:rsidRDefault="00130E71" w:rsidP="00130E71">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30E71">
                    <w:rPr>
                      <w:rFonts w:ascii="Times New Roman" w:eastAsia="Calibri" w:hAnsi="Times New Roman" w:cs="Times New Roman"/>
                      <w:sz w:val="24"/>
                      <w:szCs w:val="24"/>
                    </w:rPr>
                    <w:t>Vadovaudamasi  2016 m. balandžio 27 d. Europos Parlamento ir Tarybos reglamentu (ES) 2016/679 dėl fizinių asmenų apsaugos tvarkant asmens duomenis ir dėl laisvo tokių duomenų judėjimo“, Lietuvos Respublikos vietos savivaldos įstatymo 16 straipsnio 4 dalimi ir 18 straipsnio 1 dalimi, Lietuvos Respublikos Vyriausybės 2002 m. lapkričio 19 d. nutarimu Nr. 1798 ,,Dėl nuomos mokesčio už valstybinę žemę“, Lietuvos Respublikos Vyriausybės 2003 m. lapkričio 10 d. nutarimu Nr. 1387 ,,Dėl žemės nuomos mokesčio už valstybinės žemės sklypų naudojimą“, Anykščių rajono savivaldybės taryba  n u s p r e n d ž i a:</w:t>
                  </w:r>
                  <w:r>
                    <w:rPr>
                      <w:rFonts w:ascii="Times New Roman" w:eastAsia="Calibri" w:hAnsi="Times New Roman" w:cs="Times New Roman"/>
                      <w:sz w:val="24"/>
                      <w:szCs w:val="24"/>
                    </w:rPr>
                    <w:t xml:space="preserve">“. </w:t>
                  </w:r>
                </w:p>
                <w:p w14:paraId="79B9CDA5" w14:textId="27E49513" w:rsidR="00130E71" w:rsidRDefault="00130E71" w:rsidP="00130E71">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 punktą išdėstome taip:</w:t>
                  </w:r>
                </w:p>
                <w:p w14:paraId="0737C882" w14:textId="5B98EE9B" w:rsidR="00130E71" w:rsidRDefault="00130E71" w:rsidP="00130E71">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30E71">
                    <w:rPr>
                      <w:rFonts w:ascii="Times New Roman" w:eastAsia="Calibri" w:hAnsi="Times New Roman" w:cs="Times New Roman"/>
                      <w:sz w:val="24"/>
                      <w:szCs w:val="24"/>
                    </w:rPr>
                    <w:t>46. Už laiku nesumokėtą žemės nuomos mokestį, žemės nuomos mokesčio priedą skaičiuojami delspinigiai už kiekvieną pavėluotą mokėti dieną nuo nesumokėtos mokesčio sumos. Delspinigiai pradedami skaičiuoti nuo kitos dienos po Lietuvos Respublikos Vyriausybės nustatyto žemės nuomos mokesčio sumokėjimo termino – po kalendorinių metų lapkričio 15 d. Delspinigiai skaičiuojami už kiekvieną kalendorinę dieną ne ilgiau kaip  180 kalendorinių dienų ir baigiami skaičiuoti mokesčio sumokėjimo dieną įskaitytinai. Delspinigių dydis yra 0,04 proc.“.</w:t>
                  </w:r>
                </w:p>
                <w:p w14:paraId="15069624" w14:textId="7E7D42C5" w:rsidR="00130E71" w:rsidRPr="00E6797C" w:rsidRDefault="00130E71" w:rsidP="00130E71">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Kęstutis </w:t>
                  </w:r>
                  <w:proofErr w:type="spellStart"/>
                  <w:r>
                    <w:rPr>
                      <w:rFonts w:ascii="Times New Roman" w:eastAsia="Calibri" w:hAnsi="Times New Roman" w:cs="Times New Roman"/>
                      <w:sz w:val="24"/>
                      <w:szCs w:val="24"/>
                    </w:rPr>
                    <w:t>Tubis</w:t>
                  </w:r>
                  <w:proofErr w:type="spellEnd"/>
                  <w:r>
                    <w:rPr>
                      <w:rFonts w:ascii="Times New Roman" w:eastAsia="Calibri" w:hAnsi="Times New Roman" w:cs="Times New Roman"/>
                      <w:sz w:val="24"/>
                      <w:szCs w:val="24"/>
                    </w:rPr>
                    <w:t xml:space="preserve">. </w:t>
                  </w:r>
                  <w:r w:rsidR="00480D46">
                    <w:rPr>
                      <w:rFonts w:ascii="Times New Roman" w:eastAsia="Calibri" w:hAnsi="Times New Roman" w:cs="Times New Roman"/>
                      <w:sz w:val="24"/>
                      <w:szCs w:val="24"/>
                    </w:rPr>
                    <w:t xml:space="preserve">Siūlau </w:t>
                  </w:r>
                  <w:r w:rsidR="00E6797C" w:rsidRPr="00D40044">
                    <w:t>25</w:t>
                  </w:r>
                  <w:r w:rsidR="00E6797C" w:rsidRPr="00D40044">
                    <w:rPr>
                      <w:vertAlign w:val="superscript"/>
                    </w:rPr>
                    <w:t>1</w:t>
                  </w:r>
                  <w:r w:rsidR="00E6797C" w:rsidRPr="00D40044">
                    <w:t>.1.</w:t>
                  </w:r>
                  <w:r w:rsidR="00E6797C">
                    <w:t xml:space="preserve"> </w:t>
                  </w:r>
                  <w:r w:rsidR="00E6797C">
                    <w:rPr>
                      <w:rFonts w:ascii="Times New Roman" w:hAnsi="Times New Roman" w:cs="Times New Roman"/>
                      <w:sz w:val="24"/>
                      <w:szCs w:val="24"/>
                    </w:rPr>
                    <w:t>punkte žodį „</w:t>
                  </w:r>
                  <w:r w:rsidR="00E6797C" w:rsidRPr="00E6797C">
                    <w:rPr>
                      <w:rFonts w:ascii="Times New Roman" w:hAnsi="Times New Roman" w:cs="Times New Roman"/>
                      <w:sz w:val="24"/>
                      <w:szCs w:val="24"/>
                    </w:rPr>
                    <w:t>įpėdiniams</w:t>
                  </w:r>
                  <w:r w:rsidR="000C06A2">
                    <w:rPr>
                      <w:rFonts w:ascii="Times New Roman" w:hAnsi="Times New Roman" w:cs="Times New Roman"/>
                      <w:sz w:val="24"/>
                      <w:szCs w:val="24"/>
                    </w:rPr>
                    <w:t>“</w:t>
                  </w:r>
                  <w:r w:rsidR="00E6797C">
                    <w:rPr>
                      <w:rFonts w:ascii="Times New Roman" w:hAnsi="Times New Roman" w:cs="Times New Roman"/>
                      <w:sz w:val="24"/>
                      <w:szCs w:val="24"/>
                    </w:rPr>
                    <w:t xml:space="preserve"> keisti į </w:t>
                  </w:r>
                  <w:r w:rsidR="000C06A2">
                    <w:rPr>
                      <w:rFonts w:ascii="Times New Roman" w:hAnsi="Times New Roman" w:cs="Times New Roman"/>
                      <w:sz w:val="24"/>
                      <w:szCs w:val="24"/>
                    </w:rPr>
                    <w:t>„</w:t>
                  </w:r>
                  <w:r w:rsidR="000C06A2" w:rsidRPr="000C06A2">
                    <w:rPr>
                      <w:rFonts w:ascii="Times New Roman" w:hAnsi="Times New Roman" w:cs="Times New Roman"/>
                      <w:sz w:val="24"/>
                      <w:szCs w:val="24"/>
                    </w:rPr>
                    <w:t>paveldėtojams</w:t>
                  </w:r>
                  <w:r w:rsidR="000C06A2">
                    <w:rPr>
                      <w:rFonts w:ascii="Times New Roman" w:hAnsi="Times New Roman" w:cs="Times New Roman"/>
                      <w:sz w:val="24"/>
                      <w:szCs w:val="24"/>
                    </w:rPr>
                    <w:t>“.</w:t>
                  </w:r>
                </w:p>
                <w:p w14:paraId="7C0F097A" w14:textId="77777777"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67EB9384"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4FF2A84" w14:textId="77777777" w:rsidR="005C6DCC" w:rsidRPr="005C6DCC" w:rsidRDefault="005C6DCC" w:rsidP="005C6DCC">
                  <w:pPr>
                    <w:spacing w:line="360" w:lineRule="auto"/>
                    <w:jc w:val="both"/>
                    <w:rPr>
                      <w:rFonts w:ascii="Times New Roman" w:eastAsia="Calibri" w:hAnsi="Times New Roman" w:cs="Times New Roman"/>
                      <w:b/>
                      <w:bCs/>
                      <w:sz w:val="24"/>
                      <w:szCs w:val="24"/>
                    </w:rPr>
                  </w:pPr>
                </w:p>
                <w:p w14:paraId="5F851DF0" w14:textId="768FBB47"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7.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atstovo delegavimo į Regioninę kultūros tarybą (1-T-256). </w:t>
                  </w:r>
                </w:p>
                <w:p w14:paraId="61AE69F2" w14:textId="07B8E226"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Kristina Jakubauskaitė-</w:t>
                  </w:r>
                  <w:proofErr w:type="spellStart"/>
                  <w:r w:rsidRPr="005C6DCC">
                    <w:rPr>
                      <w:rFonts w:ascii="Times New Roman" w:eastAsia="Calibri" w:hAnsi="Times New Roman" w:cs="Times New Roman"/>
                      <w:b/>
                      <w:bCs/>
                      <w:sz w:val="24"/>
                      <w:szCs w:val="24"/>
                    </w:rPr>
                    <w:t>Veršelienė</w:t>
                  </w:r>
                  <w:proofErr w:type="spellEnd"/>
                </w:p>
                <w:p w14:paraId="5AC87264" w14:textId="2EDF74CD" w:rsidR="00ED730A" w:rsidRDefault="00ED730A" w:rsidP="005C6DCC">
                  <w:pPr>
                    <w:spacing w:line="360" w:lineRule="auto"/>
                    <w:jc w:val="both"/>
                    <w:rPr>
                      <w:rFonts w:ascii="Times New Roman" w:eastAsia="Calibri" w:hAnsi="Times New Roman" w:cs="Times New Roman"/>
                      <w:sz w:val="24"/>
                      <w:szCs w:val="24"/>
                    </w:rPr>
                  </w:pPr>
                  <w:r w:rsidRPr="00ED730A">
                    <w:rPr>
                      <w:rFonts w:ascii="Times New Roman" w:eastAsia="Calibri" w:hAnsi="Times New Roman" w:cs="Times New Roman"/>
                      <w:sz w:val="24"/>
                      <w:szCs w:val="24"/>
                    </w:rPr>
                    <w:t>Kristina Jakubauskaitė-</w:t>
                  </w:r>
                  <w:proofErr w:type="spellStart"/>
                  <w:r w:rsidRPr="00ED730A">
                    <w:rPr>
                      <w:rFonts w:ascii="Times New Roman" w:eastAsia="Calibri" w:hAnsi="Times New Roman" w:cs="Times New Roman"/>
                      <w:sz w:val="24"/>
                      <w:szCs w:val="24"/>
                    </w:rPr>
                    <w:t>Veršelienė</w:t>
                  </w:r>
                  <w:proofErr w:type="spellEnd"/>
                  <w:r>
                    <w:rPr>
                      <w:rFonts w:ascii="Times New Roman" w:eastAsia="Calibri" w:hAnsi="Times New Roman" w:cs="Times New Roman"/>
                      <w:sz w:val="24"/>
                      <w:szCs w:val="24"/>
                    </w:rPr>
                    <w:t xml:space="preserve">. </w:t>
                  </w:r>
                  <w:r w:rsidRPr="00ED730A">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preambulę papildome „</w:t>
                  </w:r>
                  <w:r w:rsidRPr="00ED730A">
                    <w:rPr>
                      <w:rFonts w:ascii="Times New Roman" w:eastAsia="Calibri" w:hAnsi="Times New Roman" w:cs="Times New Roman"/>
                      <w:sz w:val="24"/>
                      <w:szCs w:val="24"/>
                    </w:rPr>
                    <w:t>18 straipsnio 1 dalimi</w:t>
                  </w:r>
                  <w:r>
                    <w:rPr>
                      <w:rFonts w:ascii="Times New Roman" w:eastAsia="Calibri" w:hAnsi="Times New Roman" w:cs="Times New Roman"/>
                      <w:sz w:val="24"/>
                      <w:szCs w:val="24"/>
                    </w:rPr>
                    <w:t>“. 2 punktą išdėstome taip:</w:t>
                  </w:r>
                </w:p>
                <w:p w14:paraId="41107183" w14:textId="76B79352" w:rsidR="00ED730A" w:rsidRPr="00ED730A" w:rsidRDefault="00ED730A"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ED730A">
                    <w:rPr>
                      <w:rFonts w:ascii="Times New Roman" w:eastAsia="Calibri" w:hAnsi="Times New Roman" w:cs="Times New Roman"/>
                      <w:sz w:val="24"/>
                      <w:szCs w:val="24"/>
                    </w:rPr>
                    <w:t>2. Pripažinti netekusiais galios Anykščių rajono savivaldybės tarybos 2018 m. birželio 28 d. sprendimą Nr. 1-TS-223 „Dėl atstovo delegavimo į regioninę kultūros tarybą“ su visais pakeitimais ir papildymais.</w:t>
                  </w:r>
                  <w:r>
                    <w:rPr>
                      <w:rFonts w:ascii="Times New Roman" w:eastAsia="Calibri" w:hAnsi="Times New Roman" w:cs="Times New Roman"/>
                      <w:sz w:val="24"/>
                      <w:szCs w:val="24"/>
                    </w:rPr>
                    <w:t>“.</w:t>
                  </w:r>
                </w:p>
                <w:p w14:paraId="7B234E97" w14:textId="6995EBBC"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3715A8">
                    <w:rPr>
                      <w:rFonts w:ascii="Times New Roman" w:hAnsi="Times New Roman" w:cs="Times New Roman"/>
                      <w:bCs/>
                      <w:sz w:val="24"/>
                      <w:szCs w:val="24"/>
                    </w:rPr>
                    <w:t>0</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148AE35B"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77F8217" w14:textId="77777777" w:rsidR="005C6DCC" w:rsidRPr="005C6DCC" w:rsidRDefault="005C6DCC" w:rsidP="005C6DCC">
                  <w:pPr>
                    <w:spacing w:line="360" w:lineRule="auto"/>
                    <w:jc w:val="both"/>
                    <w:rPr>
                      <w:rFonts w:ascii="Times New Roman" w:eastAsia="Calibri" w:hAnsi="Times New Roman" w:cs="Times New Roman"/>
                      <w:sz w:val="24"/>
                      <w:szCs w:val="24"/>
                    </w:rPr>
                  </w:pPr>
                </w:p>
                <w:p w14:paraId="10DA6A37" w14:textId="695B5F6D"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8.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savivaldybės tarybos 2014 m. balandžio 24 d. sprendimo Nr. 1-TS-190 „Dėl didžiausio leistino darbuotojų, dirbančių pagal darbo sutartis ir gaunančių darbo užmokestį iš savivaldybės biudžeto, pareigybių skaičiaus Anykščių menų centre tvirtinimo“ pakeitimo (1-T-267). </w:t>
                  </w:r>
                </w:p>
                <w:p w14:paraId="26297448" w14:textId="075D28EC"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b/>
                      <w:bCs/>
                      <w:sz w:val="24"/>
                      <w:szCs w:val="24"/>
                    </w:rPr>
                    <w:t xml:space="preserve">            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Kristina Jakubauskaitė-</w:t>
                  </w:r>
                  <w:proofErr w:type="spellStart"/>
                  <w:r w:rsidRPr="005C6DCC">
                    <w:rPr>
                      <w:rFonts w:ascii="Times New Roman" w:eastAsia="Calibri" w:hAnsi="Times New Roman" w:cs="Times New Roman"/>
                      <w:b/>
                      <w:bCs/>
                      <w:sz w:val="24"/>
                      <w:szCs w:val="24"/>
                    </w:rPr>
                    <w:t>Veršelienė</w:t>
                  </w:r>
                  <w:proofErr w:type="spellEnd"/>
                </w:p>
                <w:p w14:paraId="400A36D2" w14:textId="465CEB31"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3715A8">
                    <w:rPr>
                      <w:rFonts w:ascii="Times New Roman" w:hAnsi="Times New Roman" w:cs="Times New Roman"/>
                      <w:bCs/>
                      <w:sz w:val="24"/>
                      <w:szCs w:val="24"/>
                    </w:rPr>
                    <w:t>0</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sidR="003715A8">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3715A8">
                    <w:rPr>
                      <w:rFonts w:ascii="Times New Roman" w:hAnsi="Times New Roman" w:cs="Times New Roman"/>
                      <w:bCs/>
                      <w:sz w:val="24"/>
                      <w:szCs w:val="24"/>
                    </w:rPr>
                    <w:t>ys</w:t>
                  </w:r>
                  <w:r w:rsidRPr="00605149">
                    <w:rPr>
                      <w:rFonts w:ascii="Times New Roman" w:hAnsi="Times New Roman" w:cs="Times New Roman"/>
                      <w:bCs/>
                      <w:sz w:val="24"/>
                      <w:szCs w:val="24"/>
                    </w:rPr>
                    <w:t>.</w:t>
                  </w:r>
                </w:p>
                <w:p w14:paraId="62E5FF09"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BF79B03" w14:textId="77777777" w:rsidR="005C6DCC" w:rsidRPr="005C6DCC" w:rsidRDefault="005C6DCC" w:rsidP="005C6DCC">
                  <w:pPr>
                    <w:spacing w:line="360" w:lineRule="auto"/>
                    <w:jc w:val="both"/>
                    <w:rPr>
                      <w:rFonts w:ascii="Times New Roman" w:eastAsia="Calibri" w:hAnsi="Times New Roman" w:cs="Times New Roman"/>
                      <w:b/>
                      <w:bCs/>
                      <w:sz w:val="24"/>
                      <w:szCs w:val="24"/>
                    </w:rPr>
                  </w:pPr>
                </w:p>
                <w:p w14:paraId="1F5EBFC1" w14:textId="206FE2D4"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9. </w:t>
                  </w:r>
                  <w:r>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Dėl Anykščių rajono savivaldybės tarybos 2022 m. kovo 31 d. sprendimo Nr. 1-TS-100 „Dėl priešmokyklinio ugdymo grupių skaičiaus, vaikų skaičiaus grupėse ir priešmokyklinio ugdymo organizavimo modelių  2022–2023 mokslo metams  Anykščių rajono savivaldybės bendrojo ugdymo ir ikimokyklinio ugdymo įstaigose nustatymo“ pakeitimo (1-T-257).</w:t>
                  </w:r>
                </w:p>
                <w:p w14:paraId="345EEC98" w14:textId="77777777"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Jurgita Banienė</w:t>
                  </w:r>
                </w:p>
                <w:p w14:paraId="38A75B69" w14:textId="77777777"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076A9CF8"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86C5DA8" w14:textId="77777777" w:rsidR="005C6DCC" w:rsidRPr="005C6DCC" w:rsidRDefault="005C6DCC" w:rsidP="005C6DCC">
                  <w:pPr>
                    <w:spacing w:line="360" w:lineRule="auto"/>
                    <w:jc w:val="both"/>
                    <w:rPr>
                      <w:rFonts w:ascii="Times New Roman" w:eastAsia="Calibri" w:hAnsi="Times New Roman" w:cs="Times New Roman"/>
                      <w:sz w:val="24"/>
                      <w:szCs w:val="24"/>
                    </w:rPr>
                  </w:pPr>
                </w:p>
                <w:p w14:paraId="10EF218A" w14:textId="01C86B5A"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10.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klasių (grupių) skaičiaus ir dydžio Anykščių meno mokykloje 2022–2023 mokslo metais nustatymo (1-T-258). </w:t>
                  </w:r>
                </w:p>
                <w:p w14:paraId="5715BF0B" w14:textId="77777777"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Jurgita Banienė</w:t>
                  </w:r>
                </w:p>
                <w:p w14:paraId="784EF530"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08213DBC"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114693B"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40E6571E" w14:textId="26675CCA"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11.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savivaldybės tarybos 2022 m. balandžio 28 d. sprendimo Nr. 1-TS-129  ,,Dėl Lietuvos Respublikos valstybės biudžeto lėšų, skirtų Anykščių rajono savivaldybės bendrojo ugdymo mokyklų tinklo stiprinimo iniciatyvoms skatinti, naudojimo tvarkos aprašo patvirtinimo“ pakeitimo (1-T-259). </w:t>
                  </w:r>
                </w:p>
                <w:p w14:paraId="1930D63B" w14:textId="77777777"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Jurgita Banienė</w:t>
                  </w:r>
                </w:p>
                <w:p w14:paraId="01975D5A"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26E4E90B"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893625A"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5FA8E546" w14:textId="4D0DCCB2"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12.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pritarimo dalyvauti partnerio teisėmis ,,Karjeros specialistų tinklo vystymo“ projekte (1-T-270). </w:t>
                  </w:r>
                </w:p>
                <w:p w14:paraId="6D70A44A" w14:textId="7B758A0A"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Jurgita Banienė</w:t>
                  </w:r>
                </w:p>
                <w:p w14:paraId="413D0EA9" w14:textId="77777777" w:rsidR="005C6DCC" w:rsidRPr="00605149"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E68458E" w14:textId="77777777" w:rsidR="005C6DCC" w:rsidRDefault="005C6DCC" w:rsidP="005C6DCC">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73D99AA" w14:textId="77777777" w:rsidR="005C6DCC" w:rsidRPr="005C6DCC" w:rsidRDefault="005C6DCC" w:rsidP="005C6DCC">
                  <w:pPr>
                    <w:spacing w:line="360" w:lineRule="auto"/>
                    <w:jc w:val="both"/>
                    <w:rPr>
                      <w:rFonts w:ascii="Times New Roman" w:eastAsia="Calibri" w:hAnsi="Times New Roman" w:cs="Times New Roman"/>
                      <w:b/>
                      <w:bCs/>
                      <w:sz w:val="24"/>
                      <w:szCs w:val="24"/>
                    </w:rPr>
                  </w:pPr>
                </w:p>
                <w:p w14:paraId="155BA060" w14:textId="0762368C"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13.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investavimo ir uždarosios akcinės bendrovės Anykščių komunalinio ūkio įstatinio kapitalo didinimo (1-T-261). </w:t>
                  </w:r>
                </w:p>
                <w:p w14:paraId="394F42E2" w14:textId="1E99F555"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136572DB" w14:textId="5F5ABF9C" w:rsidR="00ED730A" w:rsidRPr="00ED730A" w:rsidRDefault="00ED730A" w:rsidP="00493A49">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Vilma Vilkickaitė. </w:t>
                  </w:r>
                  <w:r w:rsidRPr="00ED730A">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preambulėje išbraukiame „</w:t>
                  </w:r>
                  <w:r w:rsidR="00F20BD6" w:rsidRPr="00F20BD6">
                    <w:rPr>
                      <w:rFonts w:ascii="Times New Roman" w:eastAsia="Calibri" w:hAnsi="Times New Roman" w:cs="Times New Roman"/>
                      <w:sz w:val="24"/>
                      <w:szCs w:val="24"/>
                    </w:rPr>
                    <w:t xml:space="preserve">Lietuvos Respublikos valstybės ir savivaldybių turto valdymo, naudojimo ir disponavimo juo įstatymo </w:t>
                  </w:r>
                  <w:r w:rsidR="00F20BD6">
                    <w:rPr>
                      <w:rFonts w:ascii="Times New Roman" w:eastAsia="Calibri" w:hAnsi="Times New Roman" w:cs="Times New Roman"/>
                      <w:sz w:val="24"/>
                      <w:szCs w:val="24"/>
                    </w:rPr>
                    <w:t>22 straipsnio 2 dalies 9 punktą“.</w:t>
                  </w:r>
                </w:p>
                <w:p w14:paraId="30C5A188"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28D2B88C"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6A742B7"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77242F28" w14:textId="4E2DCDDD"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14.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pastato Paupio g. 10, Anykščių m., nuomos (1-T-262). </w:t>
                  </w:r>
                </w:p>
                <w:p w14:paraId="7F2B257F" w14:textId="77777777"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354A7226"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0409DCC6"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BF989E1"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4231F8C8" w14:textId="3BE68EC5"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15.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negyvenamųjų patalpų nuomos sutarties su akcine bendrove Lietuvos paštu atnaujinimo (1-T-263). </w:t>
                  </w:r>
                </w:p>
                <w:p w14:paraId="6972E302" w14:textId="77777777"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777BA535"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5D7DC828"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5C38930"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1221F630" w14:textId="57A862BB"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16.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savivaldybei nuosavybės teise priklausančio turto perdavimo biudžetinei įstaigai Anykščių menų centrui valdyti, naudoti ir disponuoti juo patikėjimo teise (1-T-264). </w:t>
                  </w:r>
                </w:p>
                <w:p w14:paraId="6DA03460" w14:textId="77777777"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36063B64"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28213030"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59B9B42"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3BEE47A2" w14:textId="5E49731D"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17.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Anykščių rajono savivaldybei nuosavybės teise priklausančio turto perdavimo Anykščių rajono savivaldybės administracijai valdyti, naudoti ir disponuoti juo patikėjimo teise (1-T-268). </w:t>
                  </w:r>
                </w:p>
                <w:p w14:paraId="066860CD" w14:textId="77777777"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6D5649C6"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22591EB4"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B89F427"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3F3EF488" w14:textId="12750D5C" w:rsid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18. </w:t>
                  </w:r>
                  <w:r w:rsidR="00493A49">
                    <w:rPr>
                      <w:rFonts w:ascii="Times New Roman" w:eastAsia="Calibri" w:hAnsi="Times New Roman" w:cs="Times New Roman"/>
                      <w:sz w:val="24"/>
                      <w:szCs w:val="24"/>
                    </w:rPr>
                    <w:t xml:space="preserve">SVARSTYTA. </w:t>
                  </w:r>
                  <w:r w:rsidRPr="005C6DCC">
                    <w:rPr>
                      <w:rFonts w:ascii="Times New Roman" w:eastAsia="Calibri" w:hAnsi="Times New Roman" w:cs="Times New Roman"/>
                      <w:sz w:val="24"/>
                      <w:szCs w:val="24"/>
                    </w:rPr>
                    <w:t xml:space="preserve">Dėl turto perdavimo pagal panaudos sutartį viešajai įstaigai Anykščių turizmo ir verslo informacijos centrui (1-T-269). </w:t>
                  </w:r>
                </w:p>
                <w:p w14:paraId="1C9CB5B6" w14:textId="77777777" w:rsidR="00493A49" w:rsidRDefault="00493A49" w:rsidP="00493A49">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42F3D26C"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1EDC41C4"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E8EF013" w14:textId="77777777" w:rsidR="00493A49" w:rsidRPr="005C6DCC" w:rsidRDefault="00493A49" w:rsidP="005C6DCC">
                  <w:pPr>
                    <w:spacing w:line="360" w:lineRule="auto"/>
                    <w:jc w:val="both"/>
                    <w:rPr>
                      <w:rFonts w:ascii="Times New Roman" w:eastAsia="Calibri" w:hAnsi="Times New Roman" w:cs="Times New Roman"/>
                      <w:sz w:val="24"/>
                      <w:szCs w:val="24"/>
                    </w:rPr>
                  </w:pPr>
                </w:p>
                <w:p w14:paraId="6D37E7B6" w14:textId="77777777" w:rsidR="005C6DCC" w:rsidRPr="005C6DCC" w:rsidRDefault="005C6DCC" w:rsidP="005C6DCC">
                  <w:pPr>
                    <w:spacing w:line="360" w:lineRule="auto"/>
                    <w:jc w:val="both"/>
                    <w:rPr>
                      <w:rFonts w:ascii="Times New Roman" w:eastAsia="Calibri" w:hAnsi="Times New Roman" w:cs="Times New Roman"/>
                      <w:sz w:val="24"/>
                      <w:szCs w:val="24"/>
                    </w:rPr>
                  </w:pPr>
                  <w:r w:rsidRPr="005C6DCC">
                    <w:rPr>
                      <w:rFonts w:ascii="Times New Roman" w:eastAsia="Calibri" w:hAnsi="Times New Roman" w:cs="Times New Roman"/>
                      <w:sz w:val="24"/>
                      <w:szCs w:val="24"/>
                    </w:rPr>
                    <w:t xml:space="preserve">            19. Dėl viešajai įstaigai „Sveikatos oazė“ perduodamo dalininko įnašo (1-T-271). </w:t>
                  </w:r>
                </w:p>
                <w:p w14:paraId="14C116F3" w14:textId="1E89A1B9" w:rsidR="005C6DCC" w:rsidRDefault="005C6DCC" w:rsidP="005C6DCC">
                  <w:pPr>
                    <w:spacing w:line="360" w:lineRule="auto"/>
                    <w:jc w:val="both"/>
                    <w:rPr>
                      <w:rFonts w:ascii="Times New Roman" w:eastAsia="Calibri" w:hAnsi="Times New Roman" w:cs="Times New Roman"/>
                      <w:b/>
                      <w:bCs/>
                      <w:sz w:val="24"/>
                      <w:szCs w:val="24"/>
                    </w:rPr>
                  </w:pPr>
                  <w:r w:rsidRPr="005C6DCC">
                    <w:rPr>
                      <w:rFonts w:ascii="Times New Roman" w:eastAsia="Calibri" w:hAnsi="Times New Roman" w:cs="Times New Roman"/>
                      <w:sz w:val="24"/>
                      <w:szCs w:val="24"/>
                    </w:rPr>
                    <w:t xml:space="preserve">            </w:t>
                  </w:r>
                  <w:r w:rsidRPr="005C6DCC">
                    <w:rPr>
                      <w:rFonts w:ascii="Times New Roman" w:eastAsia="Calibri" w:hAnsi="Times New Roman" w:cs="Times New Roman"/>
                      <w:b/>
                      <w:bCs/>
                      <w:sz w:val="24"/>
                      <w:szCs w:val="24"/>
                    </w:rPr>
                    <w:t xml:space="preserve">Pranešėja </w:t>
                  </w:r>
                  <w:r w:rsidRPr="005C6DCC">
                    <w:rPr>
                      <w:rFonts w:ascii="Times New Roman" w:eastAsia="Times New Roman" w:hAnsi="Times New Roman" w:cs="Times New Roman"/>
                      <w:b/>
                      <w:bCs/>
                      <w:sz w:val="24"/>
                      <w:szCs w:val="24"/>
                    </w:rPr>
                    <w:t xml:space="preserve">– </w:t>
                  </w:r>
                  <w:r w:rsidRPr="005C6DCC">
                    <w:rPr>
                      <w:rFonts w:ascii="Times New Roman" w:eastAsia="Calibri" w:hAnsi="Times New Roman" w:cs="Times New Roman"/>
                      <w:b/>
                      <w:bCs/>
                      <w:sz w:val="24"/>
                      <w:szCs w:val="24"/>
                    </w:rPr>
                    <w:t>Vilma Vilkickaitė</w:t>
                  </w:r>
                </w:p>
                <w:p w14:paraId="210DFC44" w14:textId="3A7F5362" w:rsidR="00F20BD6" w:rsidRDefault="00F20BD6" w:rsidP="005C6DCC">
                  <w:pPr>
                    <w:spacing w:line="360" w:lineRule="auto"/>
                    <w:jc w:val="both"/>
                    <w:rPr>
                      <w:rFonts w:ascii="Times New Roman" w:eastAsia="Calibri" w:hAnsi="Times New Roman" w:cs="Times New Roman"/>
                      <w:sz w:val="24"/>
                      <w:szCs w:val="24"/>
                    </w:rPr>
                  </w:pPr>
                  <w:r w:rsidRPr="00F20BD6">
                    <w:rPr>
                      <w:rFonts w:ascii="Times New Roman" w:eastAsia="Calibri" w:hAnsi="Times New Roman" w:cs="Times New Roman"/>
                      <w:sz w:val="24"/>
                      <w:szCs w:val="24"/>
                    </w:rPr>
                    <w:t>Vilma Vilkickaitė.</w:t>
                  </w:r>
                  <w:r>
                    <w:rPr>
                      <w:rFonts w:ascii="Times New Roman" w:eastAsia="Calibri" w:hAnsi="Times New Roman" w:cs="Times New Roman"/>
                      <w:sz w:val="24"/>
                      <w:szCs w:val="24"/>
                    </w:rPr>
                    <w:t xml:space="preserve"> </w:t>
                  </w:r>
                  <w:r w:rsidR="00373B3A">
                    <w:rPr>
                      <w:rFonts w:ascii="Times New Roman" w:eastAsia="Calibri" w:hAnsi="Times New Roman" w:cs="Times New Roman"/>
                      <w:sz w:val="24"/>
                      <w:szCs w:val="24"/>
                    </w:rPr>
                    <w:t xml:space="preserve">Gauta </w:t>
                  </w:r>
                  <w:r w:rsidR="00373B3A" w:rsidRPr="00373B3A">
                    <w:rPr>
                      <w:rFonts w:ascii="Times New Roman" w:eastAsia="Calibri" w:hAnsi="Times New Roman" w:cs="Times New Roman"/>
                      <w:sz w:val="24"/>
                      <w:szCs w:val="24"/>
                    </w:rPr>
                    <w:t>Vyriausybės atstovo Utenos apskrityje įstaigos darbuotojo pastaba</w:t>
                  </w:r>
                  <w:r w:rsidR="00373B3A">
                    <w:rPr>
                      <w:rFonts w:ascii="Times New Roman" w:eastAsia="Calibri" w:hAnsi="Times New Roman" w:cs="Times New Roman"/>
                      <w:sz w:val="24"/>
                      <w:szCs w:val="24"/>
                    </w:rPr>
                    <w:t xml:space="preserve">, kad </w:t>
                  </w:r>
                  <w:r w:rsidR="00373B3A" w:rsidRPr="00373B3A">
                    <w:rPr>
                      <w:rFonts w:ascii="Times New Roman" w:eastAsia="Calibri" w:hAnsi="Times New Roman" w:cs="Times New Roman"/>
                      <w:sz w:val="24"/>
                      <w:szCs w:val="24"/>
                    </w:rPr>
                    <w:t xml:space="preserve"> </w:t>
                  </w:r>
                  <w:r w:rsidR="00373B3A">
                    <w:rPr>
                      <w:rFonts w:ascii="Times New Roman" w:eastAsia="Calibri" w:hAnsi="Times New Roman" w:cs="Times New Roman"/>
                      <w:sz w:val="24"/>
                      <w:szCs w:val="24"/>
                    </w:rPr>
                    <w:t>teikiamas s</w:t>
                  </w:r>
                  <w:r w:rsidRPr="00F20BD6">
                    <w:rPr>
                      <w:rFonts w:ascii="Times New Roman" w:eastAsia="Calibri" w:hAnsi="Times New Roman" w:cs="Times New Roman"/>
                      <w:sz w:val="24"/>
                      <w:szCs w:val="24"/>
                    </w:rPr>
                    <w:t>prendimo projektas neatitinka Valstybės ir savivaldybių turto valdymo, naudojimo ir disponavimo juo įstatymo 22 str. 2 d. nurodyto reikalavimo tenkinti ne mažiau kaip tris investavimo kriterijus, nurodytus šio įstatymo 22 str. 2 d. 1-9 punktuose</w:t>
                  </w:r>
                  <w:r w:rsidR="00373B3A">
                    <w:rPr>
                      <w:rFonts w:ascii="Times New Roman" w:eastAsia="Calibri" w:hAnsi="Times New Roman" w:cs="Times New Roman"/>
                      <w:sz w:val="24"/>
                      <w:szCs w:val="24"/>
                    </w:rPr>
                    <w:t>, todėl priėmus šį sprendimo projektą galimai bus gautas Vyriausybės atstovų įstaigos teikimas.</w:t>
                  </w:r>
                </w:p>
                <w:p w14:paraId="41AE989D" w14:textId="45848316" w:rsidR="00373B3A" w:rsidRPr="00F20BD6" w:rsidRDefault="00373B3A"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Audronius Gališanka. Jei bus gautas Vyriausybės atstovų įstaigos teikimas prašau jį persiųsti Tarybos nariams.</w:t>
                  </w:r>
                </w:p>
                <w:p w14:paraId="35DA0C00" w14:textId="77777777" w:rsidR="00493A49" w:rsidRPr="006051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w:t>
                  </w:r>
                  <w:r>
                    <w:rPr>
                      <w:rFonts w:ascii="Times New Roman" w:hAnsi="Times New Roman" w:cs="Times New Roman"/>
                      <w:bCs/>
                      <w:sz w:val="24"/>
                      <w:szCs w:val="24"/>
                    </w:rPr>
                    <w:t>0</w:t>
                  </w:r>
                  <w:r w:rsidRPr="00605149">
                    <w:rPr>
                      <w:rFonts w:ascii="Times New Roman" w:hAnsi="Times New Roman" w:cs="Times New Roman"/>
                      <w:bCs/>
                      <w:sz w:val="24"/>
                      <w:szCs w:val="24"/>
                    </w:rPr>
                    <w:t>, susilaikė-</w:t>
                  </w:r>
                  <w:r>
                    <w:rPr>
                      <w:rFonts w:ascii="Times New Roman" w:hAnsi="Times New Roman" w:cs="Times New Roman"/>
                      <w:bCs/>
                      <w:sz w:val="24"/>
                      <w:szCs w:val="24"/>
                    </w:rPr>
                    <w:t>0</w:t>
                  </w:r>
                  <w:r w:rsidRPr="00605149">
                    <w:rPr>
                      <w:rFonts w:ascii="Times New Roman" w:hAnsi="Times New Roman" w:cs="Times New Roman"/>
                      <w:bCs/>
                      <w:sz w:val="24"/>
                      <w:szCs w:val="24"/>
                    </w:rPr>
                    <w:t xml:space="preserve"> Tarybos nari</w:t>
                  </w:r>
                  <w:r>
                    <w:rPr>
                      <w:rFonts w:ascii="Times New Roman" w:hAnsi="Times New Roman" w:cs="Times New Roman"/>
                      <w:bCs/>
                      <w:sz w:val="24"/>
                      <w:szCs w:val="24"/>
                    </w:rPr>
                    <w:t>ų</w:t>
                  </w:r>
                  <w:r w:rsidRPr="00605149">
                    <w:rPr>
                      <w:rFonts w:ascii="Times New Roman" w:hAnsi="Times New Roman" w:cs="Times New Roman"/>
                      <w:bCs/>
                      <w:sz w:val="24"/>
                      <w:szCs w:val="24"/>
                    </w:rPr>
                    <w:t>.</w:t>
                  </w:r>
                </w:p>
                <w:p w14:paraId="090B2FB3" w14:textId="77777777" w:rsidR="00493A49" w:rsidRDefault="00493A49" w:rsidP="00493A49">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4622F1F" w14:textId="705884C1" w:rsidR="00EF7A02" w:rsidRDefault="00EF7A02" w:rsidP="005C6DCC">
                  <w:pPr>
                    <w:spacing w:line="360" w:lineRule="auto"/>
                    <w:jc w:val="both"/>
                    <w:rPr>
                      <w:rFonts w:ascii="Times New Roman" w:eastAsia="Calibri" w:hAnsi="Times New Roman" w:cs="Times New Roman"/>
                      <w:sz w:val="24"/>
                      <w:szCs w:val="24"/>
                    </w:rPr>
                  </w:pPr>
                </w:p>
                <w:p w14:paraId="0EE9E544" w14:textId="77777777" w:rsidR="00C9672D" w:rsidRDefault="00C9672D" w:rsidP="005C6DCC">
                  <w:pPr>
                    <w:spacing w:line="360" w:lineRule="auto"/>
                    <w:jc w:val="both"/>
                    <w:rPr>
                      <w:rFonts w:ascii="Times New Roman" w:eastAsia="Calibri" w:hAnsi="Times New Roman" w:cs="Times New Roman"/>
                      <w:sz w:val="24"/>
                      <w:szCs w:val="24"/>
                    </w:rPr>
                  </w:pPr>
                </w:p>
                <w:p w14:paraId="2762914D" w14:textId="1D41E7B1" w:rsidR="00493A49" w:rsidRDefault="00373B3A" w:rsidP="005C6DCC">
                  <w:pPr>
                    <w:spacing w:line="360" w:lineRule="auto"/>
                    <w:jc w:val="both"/>
                    <w:rPr>
                      <w:rFonts w:ascii="Times New Roman" w:eastAsia="Calibri" w:hAnsi="Times New Roman" w:cs="Times New Roman"/>
                      <w:sz w:val="24"/>
                      <w:szCs w:val="24"/>
                    </w:rPr>
                  </w:pPr>
                  <w:r w:rsidRPr="00373B3A">
                    <w:rPr>
                      <w:rFonts w:ascii="Times New Roman" w:eastAsia="Calibri" w:hAnsi="Times New Roman" w:cs="Times New Roman"/>
                      <w:sz w:val="24"/>
                      <w:szCs w:val="24"/>
                    </w:rPr>
                    <w:t xml:space="preserve">Sigutis Obelevičius. </w:t>
                  </w:r>
                  <w:r>
                    <w:rPr>
                      <w:rFonts w:ascii="Times New Roman" w:eastAsia="Calibri" w:hAnsi="Times New Roman" w:cs="Times New Roman"/>
                      <w:sz w:val="24"/>
                      <w:szCs w:val="24"/>
                    </w:rPr>
                    <w:t xml:space="preserve">Siūlau priimti protokolinį sprendimą, kad per dvi savaites </w:t>
                  </w:r>
                  <w:r w:rsidRPr="00373B3A">
                    <w:rPr>
                      <w:rFonts w:ascii="Times New Roman" w:eastAsia="Calibri" w:hAnsi="Times New Roman" w:cs="Times New Roman"/>
                      <w:sz w:val="24"/>
                      <w:szCs w:val="24"/>
                    </w:rPr>
                    <w:t>VŠĮ „Sveikatos oazė“</w:t>
                  </w:r>
                  <w:r>
                    <w:rPr>
                      <w:rFonts w:ascii="Times New Roman" w:eastAsia="Calibri" w:hAnsi="Times New Roman" w:cs="Times New Roman"/>
                      <w:sz w:val="24"/>
                      <w:szCs w:val="24"/>
                    </w:rPr>
                    <w:t xml:space="preserve"> administracija sudarytų preliminarų veiksmų planą, kaip įstaigai išsilaikyti, turint šį planą</w:t>
                  </w:r>
                  <w:r w:rsidR="00EF7A02">
                    <w:rPr>
                      <w:rFonts w:ascii="Times New Roman" w:eastAsia="Calibri" w:hAnsi="Times New Roman" w:cs="Times New Roman"/>
                      <w:sz w:val="24"/>
                      <w:szCs w:val="24"/>
                    </w:rPr>
                    <w:t xml:space="preserve"> galėsime kartu ieškoti būdų kaip įstaigai išsilaikyti.</w:t>
                  </w:r>
                </w:p>
                <w:p w14:paraId="49F2136F" w14:textId="657894A3" w:rsidR="00EF7A02" w:rsidRPr="00373B3A" w:rsidRDefault="00EF7A02" w:rsidP="005C6DCC">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Pritarta bendru sutarimu.</w:t>
                  </w:r>
                </w:p>
                <w:p w14:paraId="75A8B122" w14:textId="77777777" w:rsidR="008010CD" w:rsidRPr="00154BDA" w:rsidRDefault="008010CD" w:rsidP="00B00836">
                  <w:pPr>
                    <w:spacing w:line="360" w:lineRule="auto"/>
                    <w:jc w:val="both"/>
                    <w:rPr>
                      <w:rFonts w:ascii="Times New Roman" w:hAnsi="Times New Roman" w:cs="Times New Roman"/>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3"/>
            <w:tr w:rsidR="0085453A" w:rsidRPr="0085453A" w14:paraId="6E26CF0D" w14:textId="77777777" w:rsidTr="00B91EEF">
              <w:trPr>
                <w:trHeight w:val="247"/>
              </w:trPr>
              <w:tc>
                <w:tcPr>
                  <w:tcW w:w="9513" w:type="dxa"/>
                  <w:tcBorders>
                    <w:top w:val="nil"/>
                    <w:left w:val="nil"/>
                    <w:bottom w:val="nil"/>
                    <w:right w:val="nil"/>
                  </w:tcBorders>
                  <w:tcMar>
                    <w:top w:w="39" w:type="dxa"/>
                    <w:left w:w="39" w:type="dxa"/>
                    <w:bottom w:w="39" w:type="dxa"/>
                    <w:right w:w="39" w:type="dxa"/>
                  </w:tcMar>
                </w:tcPr>
                <w:p w14:paraId="64EA6F68" w14:textId="057ADFB4"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0C4F948C" w14:textId="77777777" w:rsidR="00F81F16" w:rsidRDefault="00F81F16" w:rsidP="006A0C67">
            <w:pPr>
              <w:spacing w:line="360" w:lineRule="auto"/>
              <w:rPr>
                <w:rFonts w:ascii="Times New Roman" w:hAnsi="Times New Roman" w:cs="Times New Roman"/>
                <w:bCs/>
                <w:sz w:val="24"/>
                <w:szCs w:val="24"/>
              </w:rPr>
            </w:pPr>
          </w:p>
          <w:p w14:paraId="7CF5F2E3" w14:textId="77777777" w:rsidR="00FC3B73" w:rsidRDefault="00FC3B73" w:rsidP="0085453A">
            <w:pPr>
              <w:spacing w:line="360" w:lineRule="auto"/>
              <w:jc w:val="center"/>
              <w:rPr>
                <w:rFonts w:ascii="Times New Roman" w:hAnsi="Times New Roman" w:cs="Times New Roman"/>
                <w:bCs/>
                <w:sz w:val="24"/>
                <w:szCs w:val="24"/>
              </w:rPr>
            </w:pPr>
          </w:p>
          <w:p w14:paraId="35A8FBA8" w14:textId="77777777" w:rsidR="00493A49" w:rsidRDefault="00493A49" w:rsidP="0085453A">
            <w:pPr>
              <w:spacing w:line="360" w:lineRule="auto"/>
              <w:jc w:val="center"/>
              <w:rPr>
                <w:rFonts w:ascii="Times New Roman" w:hAnsi="Times New Roman" w:cs="Times New Roman"/>
                <w:bCs/>
                <w:sz w:val="24"/>
                <w:szCs w:val="24"/>
              </w:rPr>
            </w:pPr>
          </w:p>
          <w:p w14:paraId="45B62AFD" w14:textId="77777777" w:rsidR="00493A49" w:rsidRDefault="00493A49" w:rsidP="0085453A">
            <w:pPr>
              <w:spacing w:line="360" w:lineRule="auto"/>
              <w:jc w:val="center"/>
              <w:rPr>
                <w:rFonts w:ascii="Times New Roman" w:hAnsi="Times New Roman" w:cs="Times New Roman"/>
                <w:bCs/>
                <w:sz w:val="24"/>
                <w:szCs w:val="24"/>
              </w:rPr>
            </w:pPr>
          </w:p>
          <w:p w14:paraId="12D4FC9A" w14:textId="03FBA779" w:rsidR="00493A49" w:rsidRDefault="00493A49" w:rsidP="0085453A">
            <w:pPr>
              <w:spacing w:line="360" w:lineRule="auto"/>
              <w:jc w:val="center"/>
              <w:rPr>
                <w:rFonts w:ascii="Times New Roman" w:hAnsi="Times New Roman" w:cs="Times New Roman"/>
                <w:bCs/>
                <w:sz w:val="24"/>
                <w:szCs w:val="24"/>
              </w:rPr>
            </w:pPr>
          </w:p>
          <w:p w14:paraId="68547F15" w14:textId="0C9C41D3" w:rsidR="00EF7A02" w:rsidRDefault="00EF7A02" w:rsidP="0085453A">
            <w:pPr>
              <w:spacing w:line="360" w:lineRule="auto"/>
              <w:jc w:val="center"/>
              <w:rPr>
                <w:rFonts w:ascii="Times New Roman" w:hAnsi="Times New Roman" w:cs="Times New Roman"/>
                <w:bCs/>
                <w:sz w:val="24"/>
                <w:szCs w:val="24"/>
              </w:rPr>
            </w:pPr>
          </w:p>
          <w:p w14:paraId="6195F32C" w14:textId="509ECFAD" w:rsidR="00EF7A02" w:rsidRDefault="00EF7A02" w:rsidP="0085453A">
            <w:pPr>
              <w:spacing w:line="360" w:lineRule="auto"/>
              <w:jc w:val="center"/>
              <w:rPr>
                <w:rFonts w:ascii="Times New Roman" w:hAnsi="Times New Roman" w:cs="Times New Roman"/>
                <w:bCs/>
                <w:sz w:val="24"/>
                <w:szCs w:val="24"/>
              </w:rPr>
            </w:pPr>
          </w:p>
          <w:p w14:paraId="779200E0" w14:textId="37389A32" w:rsidR="00EF7A02" w:rsidRDefault="00EF7A02" w:rsidP="0085453A">
            <w:pPr>
              <w:spacing w:line="360" w:lineRule="auto"/>
              <w:jc w:val="center"/>
              <w:rPr>
                <w:rFonts w:ascii="Times New Roman" w:hAnsi="Times New Roman" w:cs="Times New Roman"/>
                <w:bCs/>
                <w:sz w:val="24"/>
                <w:szCs w:val="24"/>
              </w:rPr>
            </w:pPr>
          </w:p>
          <w:p w14:paraId="11803DB8" w14:textId="7FCC6F3E" w:rsidR="00EF7A02" w:rsidRDefault="00EF7A02" w:rsidP="0085453A">
            <w:pPr>
              <w:spacing w:line="360" w:lineRule="auto"/>
              <w:jc w:val="center"/>
              <w:rPr>
                <w:rFonts w:ascii="Times New Roman" w:hAnsi="Times New Roman" w:cs="Times New Roman"/>
                <w:bCs/>
                <w:sz w:val="24"/>
                <w:szCs w:val="24"/>
              </w:rPr>
            </w:pPr>
          </w:p>
          <w:p w14:paraId="60D48E97" w14:textId="556F1471" w:rsidR="00EF7A02" w:rsidRDefault="00EF7A02" w:rsidP="0085453A">
            <w:pPr>
              <w:spacing w:line="360" w:lineRule="auto"/>
              <w:jc w:val="center"/>
              <w:rPr>
                <w:rFonts w:ascii="Times New Roman" w:hAnsi="Times New Roman" w:cs="Times New Roman"/>
                <w:bCs/>
                <w:sz w:val="24"/>
                <w:szCs w:val="24"/>
              </w:rPr>
            </w:pPr>
          </w:p>
          <w:p w14:paraId="217007DF" w14:textId="61EAC12A" w:rsidR="00EF7A02" w:rsidRDefault="00EF7A02" w:rsidP="0085453A">
            <w:pPr>
              <w:spacing w:line="360" w:lineRule="auto"/>
              <w:jc w:val="center"/>
              <w:rPr>
                <w:rFonts w:ascii="Times New Roman" w:hAnsi="Times New Roman" w:cs="Times New Roman"/>
                <w:bCs/>
                <w:sz w:val="24"/>
                <w:szCs w:val="24"/>
              </w:rPr>
            </w:pPr>
          </w:p>
          <w:p w14:paraId="06014938" w14:textId="7A629E77" w:rsidR="00EF7A02" w:rsidRDefault="00EF7A02" w:rsidP="0085453A">
            <w:pPr>
              <w:spacing w:line="360" w:lineRule="auto"/>
              <w:jc w:val="center"/>
              <w:rPr>
                <w:rFonts w:ascii="Times New Roman" w:hAnsi="Times New Roman" w:cs="Times New Roman"/>
                <w:bCs/>
                <w:sz w:val="24"/>
                <w:szCs w:val="24"/>
              </w:rPr>
            </w:pPr>
          </w:p>
          <w:p w14:paraId="3466331E" w14:textId="4FC3D15A" w:rsidR="00EF7A02" w:rsidRDefault="00EF7A02" w:rsidP="0085453A">
            <w:pPr>
              <w:spacing w:line="360" w:lineRule="auto"/>
              <w:jc w:val="center"/>
              <w:rPr>
                <w:rFonts w:ascii="Times New Roman" w:hAnsi="Times New Roman" w:cs="Times New Roman"/>
                <w:bCs/>
                <w:sz w:val="24"/>
                <w:szCs w:val="24"/>
              </w:rPr>
            </w:pPr>
          </w:p>
          <w:p w14:paraId="2643402A" w14:textId="7D015642" w:rsidR="00EF7A02" w:rsidRDefault="00EF7A02" w:rsidP="0085453A">
            <w:pPr>
              <w:spacing w:line="360" w:lineRule="auto"/>
              <w:jc w:val="center"/>
              <w:rPr>
                <w:rFonts w:ascii="Times New Roman" w:hAnsi="Times New Roman" w:cs="Times New Roman"/>
                <w:bCs/>
                <w:sz w:val="24"/>
                <w:szCs w:val="24"/>
              </w:rPr>
            </w:pPr>
          </w:p>
          <w:p w14:paraId="2ECB29AD" w14:textId="430A991B" w:rsidR="00EF7A02" w:rsidRDefault="00EF7A02" w:rsidP="00C9672D">
            <w:pPr>
              <w:spacing w:line="360" w:lineRule="auto"/>
              <w:rPr>
                <w:rFonts w:ascii="Times New Roman" w:hAnsi="Times New Roman" w:cs="Times New Roman"/>
                <w:bCs/>
                <w:sz w:val="24"/>
                <w:szCs w:val="24"/>
              </w:rPr>
            </w:pPr>
          </w:p>
          <w:p w14:paraId="507C3876" w14:textId="77777777" w:rsidR="00493A49" w:rsidRDefault="00493A49" w:rsidP="00EF7A02">
            <w:pPr>
              <w:spacing w:line="360" w:lineRule="auto"/>
              <w:rPr>
                <w:rFonts w:ascii="Times New Roman" w:hAnsi="Times New Roman" w:cs="Times New Roman"/>
                <w:bCs/>
                <w:sz w:val="24"/>
                <w:szCs w:val="24"/>
              </w:rPr>
            </w:pPr>
          </w:p>
          <w:p w14:paraId="4276E89F" w14:textId="0FEB49D5" w:rsidR="00493A49" w:rsidRPr="0085453A" w:rsidRDefault="00493A49"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4" w:name="_Hlk68161398"/>
            <w:r w:rsidRPr="0085453A">
              <w:rPr>
                <w:rFonts w:ascii="Times New Roman" w:hAnsi="Times New Roman" w:cs="Times New Roman"/>
                <w:bCs/>
                <w:sz w:val="24"/>
                <w:szCs w:val="24"/>
              </w:rPr>
              <w:t>Anykščių rajono savivaldybės tarybos</w:t>
            </w:r>
          </w:p>
          <w:p w14:paraId="7CFF61A4" w14:textId="08238D20"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EF204E">
              <w:rPr>
                <w:rFonts w:ascii="Times New Roman" w:hAnsi="Times New Roman" w:cs="Times New Roman"/>
                <w:bCs/>
                <w:sz w:val="24"/>
                <w:szCs w:val="24"/>
              </w:rPr>
              <w:t>2</w:t>
            </w:r>
            <w:r w:rsidRPr="0085453A">
              <w:rPr>
                <w:rFonts w:ascii="Times New Roman" w:hAnsi="Times New Roman" w:cs="Times New Roman"/>
                <w:bCs/>
                <w:sz w:val="24"/>
                <w:szCs w:val="24"/>
              </w:rPr>
              <w:t>-</w:t>
            </w:r>
            <w:r w:rsidR="00EF204E">
              <w:rPr>
                <w:rFonts w:ascii="Times New Roman" w:hAnsi="Times New Roman" w:cs="Times New Roman"/>
                <w:bCs/>
                <w:sz w:val="24"/>
                <w:szCs w:val="24"/>
              </w:rPr>
              <w:t>0</w:t>
            </w:r>
            <w:r w:rsidR="00493A49">
              <w:rPr>
                <w:rFonts w:ascii="Times New Roman" w:hAnsi="Times New Roman" w:cs="Times New Roman"/>
                <w:bCs/>
                <w:sz w:val="24"/>
                <w:szCs w:val="24"/>
              </w:rPr>
              <w:t>8</w:t>
            </w:r>
            <w:r w:rsidRPr="0085453A">
              <w:rPr>
                <w:rFonts w:ascii="Times New Roman" w:hAnsi="Times New Roman" w:cs="Times New Roman"/>
                <w:bCs/>
                <w:sz w:val="24"/>
                <w:szCs w:val="24"/>
              </w:rPr>
              <w:t>-</w:t>
            </w:r>
            <w:r w:rsidR="006A0C67">
              <w:rPr>
                <w:rFonts w:ascii="Times New Roman" w:hAnsi="Times New Roman" w:cs="Times New Roman"/>
                <w:bCs/>
                <w:sz w:val="24"/>
                <w:szCs w:val="24"/>
              </w:rPr>
              <w:t>30</w:t>
            </w:r>
            <w:r w:rsidRPr="0085453A">
              <w:rPr>
                <w:rFonts w:ascii="Times New Roman" w:hAnsi="Times New Roman" w:cs="Times New Roman"/>
                <w:bCs/>
                <w:sz w:val="24"/>
                <w:szCs w:val="24"/>
              </w:rPr>
              <w:t xml:space="preserve"> protokolo Nr. 1-TP-</w:t>
            </w:r>
            <w:r w:rsidR="00493A49">
              <w:rPr>
                <w:rFonts w:ascii="Times New Roman" w:hAnsi="Times New Roman" w:cs="Times New Roman"/>
                <w:bCs/>
                <w:sz w:val="24"/>
                <w:szCs w:val="24"/>
              </w:rPr>
              <w:t>11</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74D9C96A" w:rsidR="0085453A" w:rsidRPr="0085453A" w:rsidRDefault="00493A49"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45</w:t>
      </w:r>
      <w:r w:rsidR="0085453A" w:rsidRPr="0085453A">
        <w:rPr>
          <w:rFonts w:ascii="Times New Roman" w:hAnsi="Times New Roman" w:cs="Times New Roman"/>
          <w:b/>
          <w:bCs/>
          <w:sz w:val="24"/>
          <w:szCs w:val="24"/>
        </w:rPr>
        <w:t>– AJAME RAJONO SAVIVALDYBĖS TARYBOS POSĖDYJE,</w:t>
      </w:r>
    </w:p>
    <w:p w14:paraId="45EE9CD8" w14:textId="69DFB9AE"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EF204E">
        <w:rPr>
          <w:rFonts w:ascii="Times New Roman" w:hAnsi="Times New Roman" w:cs="Times New Roman"/>
          <w:b/>
          <w:bCs/>
          <w:sz w:val="24"/>
          <w:szCs w:val="24"/>
        </w:rPr>
        <w:t>2</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493A49">
        <w:rPr>
          <w:rFonts w:ascii="Times New Roman" w:hAnsi="Times New Roman" w:cs="Times New Roman"/>
          <w:b/>
          <w:bCs/>
          <w:sz w:val="24"/>
          <w:szCs w:val="24"/>
        </w:rPr>
        <w:t>RUGPJŪČIO</w:t>
      </w:r>
      <w:r w:rsidR="00A032F0">
        <w:rPr>
          <w:rFonts w:ascii="Times New Roman" w:hAnsi="Times New Roman" w:cs="Times New Roman"/>
          <w:b/>
          <w:bCs/>
          <w:sz w:val="24"/>
          <w:szCs w:val="24"/>
        </w:rPr>
        <w:t xml:space="preserve"> 3</w:t>
      </w:r>
      <w:r w:rsidR="006A0C67">
        <w:rPr>
          <w:rFonts w:ascii="Times New Roman" w:hAnsi="Times New Roman" w:cs="Times New Roman"/>
          <w:b/>
          <w:bCs/>
          <w:sz w:val="24"/>
          <w:szCs w:val="24"/>
        </w:rPr>
        <w:t>0</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8CF5CCB" w14:textId="3063157E" w:rsidR="002F2043" w:rsidRPr="002533EA" w:rsidRDefault="002F2043" w:rsidP="002F2043">
      <w:pPr>
        <w:spacing w:line="360" w:lineRule="auto"/>
        <w:rPr>
          <w:rFonts w:ascii="Times New Roman" w:hAnsi="Times New Roman" w:cs="Times New Roman"/>
          <w:sz w:val="24"/>
          <w:szCs w:val="24"/>
        </w:rPr>
      </w:pPr>
      <w:r w:rsidRPr="002533EA">
        <w:rPr>
          <w:rFonts w:ascii="Times New Roman" w:hAnsi="Times New Roman" w:cs="Times New Roman"/>
          <w:sz w:val="24"/>
          <w:szCs w:val="24"/>
        </w:rPr>
        <w:t xml:space="preserve">Donatas </w:t>
      </w:r>
      <w:proofErr w:type="spellStart"/>
      <w:r w:rsidRPr="002533EA">
        <w:rPr>
          <w:rFonts w:ascii="Times New Roman" w:hAnsi="Times New Roman" w:cs="Times New Roman"/>
          <w:sz w:val="24"/>
          <w:szCs w:val="24"/>
        </w:rPr>
        <w:t>Krikštaponis</w:t>
      </w:r>
      <w:proofErr w:type="spellEnd"/>
      <w:r w:rsidRPr="002533EA">
        <w:rPr>
          <w:rFonts w:ascii="Times New Roman" w:hAnsi="Times New Roman" w:cs="Times New Roman"/>
          <w:sz w:val="24"/>
          <w:szCs w:val="24"/>
        </w:rPr>
        <w:t>;</w:t>
      </w:r>
    </w:p>
    <w:p w14:paraId="643C5D49" w14:textId="35E5B149" w:rsidR="006A0C67" w:rsidRPr="002533EA" w:rsidRDefault="006A0C67" w:rsidP="002F2043">
      <w:pPr>
        <w:spacing w:line="360" w:lineRule="auto"/>
        <w:rPr>
          <w:rFonts w:ascii="Times New Roman" w:hAnsi="Times New Roman" w:cs="Times New Roman"/>
          <w:sz w:val="24"/>
          <w:szCs w:val="24"/>
        </w:rPr>
      </w:pPr>
      <w:r w:rsidRPr="002533EA">
        <w:rPr>
          <w:rFonts w:ascii="Times New Roman" w:hAnsi="Times New Roman" w:cs="Times New Roman"/>
          <w:sz w:val="24"/>
          <w:szCs w:val="24"/>
        </w:rPr>
        <w:t>Mindaugas Sargūnas;</w:t>
      </w:r>
    </w:p>
    <w:p w14:paraId="7A741884" w14:textId="74922C31" w:rsidR="006A0C67" w:rsidRPr="002533EA" w:rsidRDefault="002533EA" w:rsidP="002F2043">
      <w:pPr>
        <w:spacing w:line="360" w:lineRule="auto"/>
        <w:rPr>
          <w:rFonts w:ascii="Times New Roman" w:hAnsi="Times New Roman" w:cs="Times New Roman"/>
          <w:sz w:val="24"/>
          <w:szCs w:val="24"/>
        </w:rPr>
      </w:pPr>
      <w:r w:rsidRPr="002533EA">
        <w:rPr>
          <w:rFonts w:ascii="Times New Roman" w:hAnsi="Times New Roman" w:cs="Times New Roman"/>
          <w:sz w:val="24"/>
          <w:szCs w:val="24"/>
        </w:rPr>
        <w:t xml:space="preserve">Rita </w:t>
      </w:r>
      <w:proofErr w:type="spellStart"/>
      <w:r w:rsidRPr="002533EA">
        <w:rPr>
          <w:rFonts w:ascii="Times New Roman" w:hAnsi="Times New Roman" w:cs="Times New Roman"/>
          <w:sz w:val="24"/>
          <w:szCs w:val="24"/>
        </w:rPr>
        <w:t>Juodiškienė</w:t>
      </w:r>
      <w:proofErr w:type="spellEnd"/>
      <w:r w:rsidR="006A0C67" w:rsidRPr="002533EA">
        <w:rPr>
          <w:rFonts w:ascii="Times New Roman" w:hAnsi="Times New Roman" w:cs="Times New Roman"/>
          <w:sz w:val="24"/>
          <w:szCs w:val="24"/>
        </w:rPr>
        <w:t>;</w:t>
      </w:r>
    </w:p>
    <w:p w14:paraId="13786976" w14:textId="7F53BACB" w:rsidR="006A0C67" w:rsidRPr="002533EA" w:rsidRDefault="002533EA" w:rsidP="002F2043">
      <w:pPr>
        <w:spacing w:line="360" w:lineRule="auto"/>
        <w:rPr>
          <w:rFonts w:ascii="Times New Roman" w:hAnsi="Times New Roman" w:cs="Times New Roman"/>
          <w:sz w:val="24"/>
          <w:szCs w:val="24"/>
        </w:rPr>
      </w:pPr>
      <w:r w:rsidRPr="002533EA">
        <w:rPr>
          <w:rFonts w:ascii="Times New Roman" w:hAnsi="Times New Roman" w:cs="Times New Roman"/>
          <w:sz w:val="24"/>
          <w:szCs w:val="24"/>
        </w:rPr>
        <w:t xml:space="preserve">Gediminas </w:t>
      </w:r>
      <w:proofErr w:type="spellStart"/>
      <w:r w:rsidRPr="002533EA">
        <w:rPr>
          <w:rFonts w:ascii="Times New Roman" w:hAnsi="Times New Roman" w:cs="Times New Roman"/>
          <w:sz w:val="24"/>
          <w:szCs w:val="24"/>
        </w:rPr>
        <w:t>Kutka</w:t>
      </w:r>
      <w:proofErr w:type="spellEnd"/>
      <w:r w:rsidR="006A0C67" w:rsidRPr="002533EA">
        <w:rPr>
          <w:rFonts w:ascii="Times New Roman" w:hAnsi="Times New Roman" w:cs="Times New Roman"/>
          <w:sz w:val="24"/>
          <w:szCs w:val="24"/>
        </w:rPr>
        <w:t>.</w:t>
      </w:r>
    </w:p>
    <w:p w14:paraId="6E5C5634" w14:textId="733E790D" w:rsidR="0072011C" w:rsidRPr="00A032F0" w:rsidRDefault="0085453A" w:rsidP="00A032F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bookmarkEnd w:id="4"/>
    </w:p>
    <w:sectPr w:rsidR="0072011C" w:rsidRPr="00A032F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A33C6" w14:textId="77777777" w:rsidR="008D5561" w:rsidRDefault="008D5561">
      <w:pPr>
        <w:spacing w:after="0" w:line="240" w:lineRule="auto"/>
      </w:pPr>
      <w:r>
        <w:separator/>
      </w:r>
    </w:p>
  </w:endnote>
  <w:endnote w:type="continuationSeparator" w:id="0">
    <w:p w14:paraId="026E7A48" w14:textId="77777777" w:rsidR="008D5561" w:rsidRDefault="008D5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6D0D1" w14:textId="77777777" w:rsidR="008D5561" w:rsidRDefault="008D5561">
      <w:pPr>
        <w:spacing w:after="0" w:line="240" w:lineRule="auto"/>
      </w:pPr>
      <w:r>
        <w:separator/>
      </w:r>
    </w:p>
  </w:footnote>
  <w:footnote w:type="continuationSeparator" w:id="0">
    <w:p w14:paraId="00A8ABC7" w14:textId="77777777" w:rsidR="008D5561" w:rsidRDefault="008D55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001CFD"/>
    <w:rsid w:val="0000289E"/>
    <w:rsid w:val="0001416A"/>
    <w:rsid w:val="00016607"/>
    <w:rsid w:val="0002006C"/>
    <w:rsid w:val="00020C7B"/>
    <w:rsid w:val="00020FDD"/>
    <w:rsid w:val="00023051"/>
    <w:rsid w:val="00031B8E"/>
    <w:rsid w:val="00040DD1"/>
    <w:rsid w:val="00045008"/>
    <w:rsid w:val="00045DB4"/>
    <w:rsid w:val="0005271E"/>
    <w:rsid w:val="00056E82"/>
    <w:rsid w:val="0006362E"/>
    <w:rsid w:val="000660C1"/>
    <w:rsid w:val="00067ACD"/>
    <w:rsid w:val="00076638"/>
    <w:rsid w:val="00080865"/>
    <w:rsid w:val="0008142B"/>
    <w:rsid w:val="000864AA"/>
    <w:rsid w:val="000B31CF"/>
    <w:rsid w:val="000B4F76"/>
    <w:rsid w:val="000C06A2"/>
    <w:rsid w:val="000C1695"/>
    <w:rsid w:val="000D33D9"/>
    <w:rsid w:val="000D5BC6"/>
    <w:rsid w:val="000E00B7"/>
    <w:rsid w:val="000E051D"/>
    <w:rsid w:val="000E164B"/>
    <w:rsid w:val="000E6388"/>
    <w:rsid w:val="000F1538"/>
    <w:rsid w:val="00100335"/>
    <w:rsid w:val="00102ECD"/>
    <w:rsid w:val="0010573D"/>
    <w:rsid w:val="00113202"/>
    <w:rsid w:val="00115518"/>
    <w:rsid w:val="00117D6F"/>
    <w:rsid w:val="00124A37"/>
    <w:rsid w:val="00125763"/>
    <w:rsid w:val="00130E71"/>
    <w:rsid w:val="0015494D"/>
    <w:rsid w:val="00154CEC"/>
    <w:rsid w:val="00161EC8"/>
    <w:rsid w:val="001658C9"/>
    <w:rsid w:val="00165DA6"/>
    <w:rsid w:val="00167D02"/>
    <w:rsid w:val="001708EB"/>
    <w:rsid w:val="00180E6B"/>
    <w:rsid w:val="0018632F"/>
    <w:rsid w:val="00191488"/>
    <w:rsid w:val="00192ACF"/>
    <w:rsid w:val="00192CF9"/>
    <w:rsid w:val="001A045D"/>
    <w:rsid w:val="001A3F92"/>
    <w:rsid w:val="001A7612"/>
    <w:rsid w:val="001C08F8"/>
    <w:rsid w:val="001C4467"/>
    <w:rsid w:val="001C664B"/>
    <w:rsid w:val="001D1D65"/>
    <w:rsid w:val="001E3FAE"/>
    <w:rsid w:val="001E6B56"/>
    <w:rsid w:val="001F7896"/>
    <w:rsid w:val="00201CE1"/>
    <w:rsid w:val="00202540"/>
    <w:rsid w:val="002034AC"/>
    <w:rsid w:val="00206D8A"/>
    <w:rsid w:val="002154DD"/>
    <w:rsid w:val="0022337C"/>
    <w:rsid w:val="002241B4"/>
    <w:rsid w:val="00226E65"/>
    <w:rsid w:val="00234690"/>
    <w:rsid w:val="002368D0"/>
    <w:rsid w:val="002533EA"/>
    <w:rsid w:val="00254F4B"/>
    <w:rsid w:val="002607AA"/>
    <w:rsid w:val="00275286"/>
    <w:rsid w:val="0027579B"/>
    <w:rsid w:val="00281ED7"/>
    <w:rsid w:val="002875ED"/>
    <w:rsid w:val="00290B06"/>
    <w:rsid w:val="00293C16"/>
    <w:rsid w:val="00297DE2"/>
    <w:rsid w:val="00297F5E"/>
    <w:rsid w:val="002A1D6E"/>
    <w:rsid w:val="002A370C"/>
    <w:rsid w:val="002A48C5"/>
    <w:rsid w:val="002A53AC"/>
    <w:rsid w:val="002A6A3B"/>
    <w:rsid w:val="002A7588"/>
    <w:rsid w:val="002B21BC"/>
    <w:rsid w:val="002B2219"/>
    <w:rsid w:val="002B23B4"/>
    <w:rsid w:val="002C0D5A"/>
    <w:rsid w:val="002C6EF3"/>
    <w:rsid w:val="002D47D8"/>
    <w:rsid w:val="002D6EEB"/>
    <w:rsid w:val="002E2C9E"/>
    <w:rsid w:val="002F2043"/>
    <w:rsid w:val="002F628C"/>
    <w:rsid w:val="00301DA6"/>
    <w:rsid w:val="00303D90"/>
    <w:rsid w:val="00304B4C"/>
    <w:rsid w:val="00316A28"/>
    <w:rsid w:val="0031716B"/>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712D3"/>
    <w:rsid w:val="003715A8"/>
    <w:rsid w:val="00371DCD"/>
    <w:rsid w:val="00373B3A"/>
    <w:rsid w:val="00381B23"/>
    <w:rsid w:val="00381D0E"/>
    <w:rsid w:val="003866C0"/>
    <w:rsid w:val="003A04DE"/>
    <w:rsid w:val="003A11E4"/>
    <w:rsid w:val="003A35AB"/>
    <w:rsid w:val="003B0EA0"/>
    <w:rsid w:val="003B4116"/>
    <w:rsid w:val="003B446D"/>
    <w:rsid w:val="003B4D91"/>
    <w:rsid w:val="003B69D1"/>
    <w:rsid w:val="003B6A44"/>
    <w:rsid w:val="003C3A44"/>
    <w:rsid w:val="003C410C"/>
    <w:rsid w:val="003D19B1"/>
    <w:rsid w:val="003D72FD"/>
    <w:rsid w:val="003E74DB"/>
    <w:rsid w:val="003F38A3"/>
    <w:rsid w:val="003F3CC2"/>
    <w:rsid w:val="003F7B7E"/>
    <w:rsid w:val="00402FE3"/>
    <w:rsid w:val="00407699"/>
    <w:rsid w:val="0041012A"/>
    <w:rsid w:val="00411BDF"/>
    <w:rsid w:val="004135F4"/>
    <w:rsid w:val="00420006"/>
    <w:rsid w:val="0042424A"/>
    <w:rsid w:val="00424D13"/>
    <w:rsid w:val="004258B9"/>
    <w:rsid w:val="00434ED8"/>
    <w:rsid w:val="00436E9D"/>
    <w:rsid w:val="00444E4C"/>
    <w:rsid w:val="0044607D"/>
    <w:rsid w:val="0044716F"/>
    <w:rsid w:val="00450A8E"/>
    <w:rsid w:val="0046425A"/>
    <w:rsid w:val="0047174E"/>
    <w:rsid w:val="00471EBE"/>
    <w:rsid w:val="00477C21"/>
    <w:rsid w:val="00477E93"/>
    <w:rsid w:val="00480769"/>
    <w:rsid w:val="00480D46"/>
    <w:rsid w:val="00481C88"/>
    <w:rsid w:val="00483536"/>
    <w:rsid w:val="00484C50"/>
    <w:rsid w:val="00493A49"/>
    <w:rsid w:val="00496088"/>
    <w:rsid w:val="004A61EA"/>
    <w:rsid w:val="004A63C7"/>
    <w:rsid w:val="004B03EC"/>
    <w:rsid w:val="004B15A9"/>
    <w:rsid w:val="004B32B3"/>
    <w:rsid w:val="004C1576"/>
    <w:rsid w:val="004C5F43"/>
    <w:rsid w:val="004D08D6"/>
    <w:rsid w:val="004E0886"/>
    <w:rsid w:val="004E20FB"/>
    <w:rsid w:val="004E2A44"/>
    <w:rsid w:val="004F0A81"/>
    <w:rsid w:val="004F1C73"/>
    <w:rsid w:val="004F20A2"/>
    <w:rsid w:val="004F263A"/>
    <w:rsid w:val="004F63CE"/>
    <w:rsid w:val="004F7C20"/>
    <w:rsid w:val="005113F1"/>
    <w:rsid w:val="00524AD4"/>
    <w:rsid w:val="00531B99"/>
    <w:rsid w:val="0053633C"/>
    <w:rsid w:val="00536E30"/>
    <w:rsid w:val="00550B63"/>
    <w:rsid w:val="005520BC"/>
    <w:rsid w:val="00554A2D"/>
    <w:rsid w:val="005650FC"/>
    <w:rsid w:val="00565180"/>
    <w:rsid w:val="00577865"/>
    <w:rsid w:val="005842D6"/>
    <w:rsid w:val="00597E7C"/>
    <w:rsid w:val="005A2EE1"/>
    <w:rsid w:val="005B0171"/>
    <w:rsid w:val="005B362C"/>
    <w:rsid w:val="005C169A"/>
    <w:rsid w:val="005C6DCC"/>
    <w:rsid w:val="005D1A83"/>
    <w:rsid w:val="005D71D6"/>
    <w:rsid w:val="005E09CF"/>
    <w:rsid w:val="005E21E3"/>
    <w:rsid w:val="005E2384"/>
    <w:rsid w:val="005E54F1"/>
    <w:rsid w:val="005E6FE4"/>
    <w:rsid w:val="005F17C9"/>
    <w:rsid w:val="00605149"/>
    <w:rsid w:val="00607C00"/>
    <w:rsid w:val="00615600"/>
    <w:rsid w:val="006179D2"/>
    <w:rsid w:val="0062014A"/>
    <w:rsid w:val="00620463"/>
    <w:rsid w:val="00622A08"/>
    <w:rsid w:val="006232E6"/>
    <w:rsid w:val="00625572"/>
    <w:rsid w:val="00626345"/>
    <w:rsid w:val="0063377C"/>
    <w:rsid w:val="00636880"/>
    <w:rsid w:val="00643035"/>
    <w:rsid w:val="00646DF2"/>
    <w:rsid w:val="006478A3"/>
    <w:rsid w:val="006530A8"/>
    <w:rsid w:val="00654B98"/>
    <w:rsid w:val="0065516F"/>
    <w:rsid w:val="0066097A"/>
    <w:rsid w:val="00666040"/>
    <w:rsid w:val="006663C5"/>
    <w:rsid w:val="00667C33"/>
    <w:rsid w:val="006743BC"/>
    <w:rsid w:val="00674781"/>
    <w:rsid w:val="006768E9"/>
    <w:rsid w:val="006877EC"/>
    <w:rsid w:val="00690DD6"/>
    <w:rsid w:val="00694C34"/>
    <w:rsid w:val="006A047B"/>
    <w:rsid w:val="006A0C67"/>
    <w:rsid w:val="006A2603"/>
    <w:rsid w:val="006B4B8B"/>
    <w:rsid w:val="006C2277"/>
    <w:rsid w:val="006C291D"/>
    <w:rsid w:val="006C3774"/>
    <w:rsid w:val="006C3972"/>
    <w:rsid w:val="006D17D9"/>
    <w:rsid w:val="006D4990"/>
    <w:rsid w:val="006E047D"/>
    <w:rsid w:val="006F6E77"/>
    <w:rsid w:val="00704A02"/>
    <w:rsid w:val="00714A0E"/>
    <w:rsid w:val="0072011C"/>
    <w:rsid w:val="00725082"/>
    <w:rsid w:val="007250C8"/>
    <w:rsid w:val="007268F7"/>
    <w:rsid w:val="00735E20"/>
    <w:rsid w:val="00737B60"/>
    <w:rsid w:val="00737B83"/>
    <w:rsid w:val="00740884"/>
    <w:rsid w:val="00740DF2"/>
    <w:rsid w:val="00741577"/>
    <w:rsid w:val="007418F7"/>
    <w:rsid w:val="00742336"/>
    <w:rsid w:val="00743DF6"/>
    <w:rsid w:val="00743EB7"/>
    <w:rsid w:val="00744529"/>
    <w:rsid w:val="0074785A"/>
    <w:rsid w:val="00753A52"/>
    <w:rsid w:val="00754D3A"/>
    <w:rsid w:val="00771511"/>
    <w:rsid w:val="007801A8"/>
    <w:rsid w:val="00781D9F"/>
    <w:rsid w:val="00782D46"/>
    <w:rsid w:val="00793804"/>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10CD"/>
    <w:rsid w:val="00805058"/>
    <w:rsid w:val="0081036E"/>
    <w:rsid w:val="00812041"/>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73F29"/>
    <w:rsid w:val="00880F9C"/>
    <w:rsid w:val="00882771"/>
    <w:rsid w:val="00882F10"/>
    <w:rsid w:val="00892C21"/>
    <w:rsid w:val="0089656E"/>
    <w:rsid w:val="00896F5C"/>
    <w:rsid w:val="0089715D"/>
    <w:rsid w:val="008A28EB"/>
    <w:rsid w:val="008A6E7D"/>
    <w:rsid w:val="008A7B6F"/>
    <w:rsid w:val="008A7D92"/>
    <w:rsid w:val="008B31AE"/>
    <w:rsid w:val="008C4F05"/>
    <w:rsid w:val="008D43F6"/>
    <w:rsid w:val="008D5561"/>
    <w:rsid w:val="008D5F2B"/>
    <w:rsid w:val="008E7C45"/>
    <w:rsid w:val="008F03C6"/>
    <w:rsid w:val="008F0FA0"/>
    <w:rsid w:val="008F1931"/>
    <w:rsid w:val="008F2C8F"/>
    <w:rsid w:val="008F55F7"/>
    <w:rsid w:val="00910109"/>
    <w:rsid w:val="0091182A"/>
    <w:rsid w:val="00912272"/>
    <w:rsid w:val="0091423D"/>
    <w:rsid w:val="0091728F"/>
    <w:rsid w:val="00920077"/>
    <w:rsid w:val="00925A00"/>
    <w:rsid w:val="00931AF8"/>
    <w:rsid w:val="00932906"/>
    <w:rsid w:val="00933680"/>
    <w:rsid w:val="009413D8"/>
    <w:rsid w:val="00942328"/>
    <w:rsid w:val="00947466"/>
    <w:rsid w:val="009556B6"/>
    <w:rsid w:val="00960673"/>
    <w:rsid w:val="00960B1E"/>
    <w:rsid w:val="00984806"/>
    <w:rsid w:val="00993F97"/>
    <w:rsid w:val="00995970"/>
    <w:rsid w:val="009974F9"/>
    <w:rsid w:val="009A001F"/>
    <w:rsid w:val="009A55F4"/>
    <w:rsid w:val="009A5C80"/>
    <w:rsid w:val="009C3C6C"/>
    <w:rsid w:val="009C4910"/>
    <w:rsid w:val="009D4403"/>
    <w:rsid w:val="009D4F91"/>
    <w:rsid w:val="009E5EB8"/>
    <w:rsid w:val="009E67F8"/>
    <w:rsid w:val="009E6C94"/>
    <w:rsid w:val="009F6F8F"/>
    <w:rsid w:val="00A032F0"/>
    <w:rsid w:val="00A05983"/>
    <w:rsid w:val="00A05C68"/>
    <w:rsid w:val="00A06818"/>
    <w:rsid w:val="00A219B0"/>
    <w:rsid w:val="00A234AE"/>
    <w:rsid w:val="00A27E91"/>
    <w:rsid w:val="00A27FBD"/>
    <w:rsid w:val="00A30740"/>
    <w:rsid w:val="00A3198F"/>
    <w:rsid w:val="00A35CC5"/>
    <w:rsid w:val="00A36A72"/>
    <w:rsid w:val="00A43A1C"/>
    <w:rsid w:val="00A43DE1"/>
    <w:rsid w:val="00A44E67"/>
    <w:rsid w:val="00A476E6"/>
    <w:rsid w:val="00A52B91"/>
    <w:rsid w:val="00A54D90"/>
    <w:rsid w:val="00A57B9F"/>
    <w:rsid w:val="00A67321"/>
    <w:rsid w:val="00A737C1"/>
    <w:rsid w:val="00A76F41"/>
    <w:rsid w:val="00A80F33"/>
    <w:rsid w:val="00A82F06"/>
    <w:rsid w:val="00A85354"/>
    <w:rsid w:val="00A87190"/>
    <w:rsid w:val="00A873EF"/>
    <w:rsid w:val="00A93A52"/>
    <w:rsid w:val="00A93BE0"/>
    <w:rsid w:val="00AA1F02"/>
    <w:rsid w:val="00AA7D87"/>
    <w:rsid w:val="00AB74C9"/>
    <w:rsid w:val="00AB781C"/>
    <w:rsid w:val="00AC3BE4"/>
    <w:rsid w:val="00AC59BA"/>
    <w:rsid w:val="00AC5F6D"/>
    <w:rsid w:val="00AD4AC9"/>
    <w:rsid w:val="00AD5C89"/>
    <w:rsid w:val="00AD6F59"/>
    <w:rsid w:val="00AD7655"/>
    <w:rsid w:val="00AE1F87"/>
    <w:rsid w:val="00AE3B97"/>
    <w:rsid w:val="00AE45C9"/>
    <w:rsid w:val="00AE49B7"/>
    <w:rsid w:val="00B00836"/>
    <w:rsid w:val="00B10900"/>
    <w:rsid w:val="00B10DBA"/>
    <w:rsid w:val="00B12289"/>
    <w:rsid w:val="00B1363F"/>
    <w:rsid w:val="00B15153"/>
    <w:rsid w:val="00B22EB4"/>
    <w:rsid w:val="00B25EDF"/>
    <w:rsid w:val="00B2714B"/>
    <w:rsid w:val="00B303AF"/>
    <w:rsid w:val="00B32AFF"/>
    <w:rsid w:val="00B33665"/>
    <w:rsid w:val="00B33D9A"/>
    <w:rsid w:val="00B375A7"/>
    <w:rsid w:val="00B51B3B"/>
    <w:rsid w:val="00B61ABF"/>
    <w:rsid w:val="00B62BB5"/>
    <w:rsid w:val="00B65873"/>
    <w:rsid w:val="00B812AA"/>
    <w:rsid w:val="00B82175"/>
    <w:rsid w:val="00B8251D"/>
    <w:rsid w:val="00B879AB"/>
    <w:rsid w:val="00B91EEF"/>
    <w:rsid w:val="00B9429D"/>
    <w:rsid w:val="00B9431F"/>
    <w:rsid w:val="00B94FCA"/>
    <w:rsid w:val="00BA1E3D"/>
    <w:rsid w:val="00BB0196"/>
    <w:rsid w:val="00BB6C2A"/>
    <w:rsid w:val="00BB6FFA"/>
    <w:rsid w:val="00BC1272"/>
    <w:rsid w:val="00BD612E"/>
    <w:rsid w:val="00BD7E09"/>
    <w:rsid w:val="00BE5726"/>
    <w:rsid w:val="00BE741B"/>
    <w:rsid w:val="00BF0B7B"/>
    <w:rsid w:val="00BF1CCA"/>
    <w:rsid w:val="00BF1E38"/>
    <w:rsid w:val="00C023C3"/>
    <w:rsid w:val="00C049B7"/>
    <w:rsid w:val="00C069DC"/>
    <w:rsid w:val="00C07B55"/>
    <w:rsid w:val="00C12A86"/>
    <w:rsid w:val="00C1664F"/>
    <w:rsid w:val="00C24F9D"/>
    <w:rsid w:val="00C25736"/>
    <w:rsid w:val="00C30842"/>
    <w:rsid w:val="00C347B9"/>
    <w:rsid w:val="00C430B0"/>
    <w:rsid w:val="00C47F6B"/>
    <w:rsid w:val="00C5026D"/>
    <w:rsid w:val="00C50B67"/>
    <w:rsid w:val="00C531CA"/>
    <w:rsid w:val="00C55F6F"/>
    <w:rsid w:val="00C57074"/>
    <w:rsid w:val="00C6681C"/>
    <w:rsid w:val="00C6775F"/>
    <w:rsid w:val="00C70D69"/>
    <w:rsid w:val="00C769C6"/>
    <w:rsid w:val="00C81961"/>
    <w:rsid w:val="00C83789"/>
    <w:rsid w:val="00C83F91"/>
    <w:rsid w:val="00C93B24"/>
    <w:rsid w:val="00C9672D"/>
    <w:rsid w:val="00CA316F"/>
    <w:rsid w:val="00CA4035"/>
    <w:rsid w:val="00CA5EED"/>
    <w:rsid w:val="00CA7F4C"/>
    <w:rsid w:val="00CB3802"/>
    <w:rsid w:val="00CB6CCF"/>
    <w:rsid w:val="00CB6D24"/>
    <w:rsid w:val="00CC1BD3"/>
    <w:rsid w:val="00CD305F"/>
    <w:rsid w:val="00CE079D"/>
    <w:rsid w:val="00CF5828"/>
    <w:rsid w:val="00CF67B3"/>
    <w:rsid w:val="00D00466"/>
    <w:rsid w:val="00D03AE4"/>
    <w:rsid w:val="00D04F02"/>
    <w:rsid w:val="00D101F2"/>
    <w:rsid w:val="00D13D6B"/>
    <w:rsid w:val="00D253A4"/>
    <w:rsid w:val="00D2588F"/>
    <w:rsid w:val="00D26971"/>
    <w:rsid w:val="00D3514F"/>
    <w:rsid w:val="00D46DEE"/>
    <w:rsid w:val="00D5115B"/>
    <w:rsid w:val="00D521DD"/>
    <w:rsid w:val="00D53737"/>
    <w:rsid w:val="00D557AF"/>
    <w:rsid w:val="00D57268"/>
    <w:rsid w:val="00D60D75"/>
    <w:rsid w:val="00D7007F"/>
    <w:rsid w:val="00D71331"/>
    <w:rsid w:val="00D74E15"/>
    <w:rsid w:val="00D75C4A"/>
    <w:rsid w:val="00D80A61"/>
    <w:rsid w:val="00D9044C"/>
    <w:rsid w:val="00D9393B"/>
    <w:rsid w:val="00D95A56"/>
    <w:rsid w:val="00D971A4"/>
    <w:rsid w:val="00DA3D15"/>
    <w:rsid w:val="00DA7F50"/>
    <w:rsid w:val="00DB033D"/>
    <w:rsid w:val="00DB532B"/>
    <w:rsid w:val="00DB55FD"/>
    <w:rsid w:val="00DB76B0"/>
    <w:rsid w:val="00DB77AA"/>
    <w:rsid w:val="00DC4587"/>
    <w:rsid w:val="00DC4FAF"/>
    <w:rsid w:val="00DC61ED"/>
    <w:rsid w:val="00DD292A"/>
    <w:rsid w:val="00DE0F4E"/>
    <w:rsid w:val="00DE37A3"/>
    <w:rsid w:val="00DE6907"/>
    <w:rsid w:val="00DF0BAD"/>
    <w:rsid w:val="00DF1F08"/>
    <w:rsid w:val="00DF650A"/>
    <w:rsid w:val="00E02B82"/>
    <w:rsid w:val="00E0675F"/>
    <w:rsid w:val="00E06A48"/>
    <w:rsid w:val="00E10428"/>
    <w:rsid w:val="00E21F4C"/>
    <w:rsid w:val="00E27AFB"/>
    <w:rsid w:val="00E306F3"/>
    <w:rsid w:val="00E40850"/>
    <w:rsid w:val="00E41414"/>
    <w:rsid w:val="00E4694A"/>
    <w:rsid w:val="00E62863"/>
    <w:rsid w:val="00E66FC2"/>
    <w:rsid w:val="00E6797C"/>
    <w:rsid w:val="00E74042"/>
    <w:rsid w:val="00E742B2"/>
    <w:rsid w:val="00E90FBA"/>
    <w:rsid w:val="00E93798"/>
    <w:rsid w:val="00E95726"/>
    <w:rsid w:val="00E95987"/>
    <w:rsid w:val="00E95D2A"/>
    <w:rsid w:val="00EA3282"/>
    <w:rsid w:val="00EA5985"/>
    <w:rsid w:val="00EA67F3"/>
    <w:rsid w:val="00EB11DA"/>
    <w:rsid w:val="00EB24C9"/>
    <w:rsid w:val="00EC1154"/>
    <w:rsid w:val="00EC7BAE"/>
    <w:rsid w:val="00EC7CFB"/>
    <w:rsid w:val="00ED28C7"/>
    <w:rsid w:val="00ED56D5"/>
    <w:rsid w:val="00ED730A"/>
    <w:rsid w:val="00EE4032"/>
    <w:rsid w:val="00EF204E"/>
    <w:rsid w:val="00EF3F11"/>
    <w:rsid w:val="00EF56CB"/>
    <w:rsid w:val="00EF6478"/>
    <w:rsid w:val="00EF7A02"/>
    <w:rsid w:val="00F0428B"/>
    <w:rsid w:val="00F11550"/>
    <w:rsid w:val="00F20BD6"/>
    <w:rsid w:val="00F216D1"/>
    <w:rsid w:val="00F30987"/>
    <w:rsid w:val="00F30E81"/>
    <w:rsid w:val="00F31885"/>
    <w:rsid w:val="00F3378F"/>
    <w:rsid w:val="00F34414"/>
    <w:rsid w:val="00F34E53"/>
    <w:rsid w:val="00F41CC4"/>
    <w:rsid w:val="00F42933"/>
    <w:rsid w:val="00F44391"/>
    <w:rsid w:val="00F52377"/>
    <w:rsid w:val="00F6419B"/>
    <w:rsid w:val="00F677FB"/>
    <w:rsid w:val="00F73FD1"/>
    <w:rsid w:val="00F81F16"/>
    <w:rsid w:val="00F87257"/>
    <w:rsid w:val="00F9724B"/>
    <w:rsid w:val="00FA19BC"/>
    <w:rsid w:val="00FB2861"/>
    <w:rsid w:val="00FB4416"/>
    <w:rsid w:val="00FB6555"/>
    <w:rsid w:val="00FC0DD6"/>
    <w:rsid w:val="00FC3B73"/>
    <w:rsid w:val="00FD13A7"/>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38DC5D73-B096-4AC5-9DB1-29FD8693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13A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 w:type="paragraph" w:styleId="Sraopastraipa">
    <w:name w:val="List Paragraph"/>
    <w:basedOn w:val="prastasis"/>
    <w:uiPriority w:val="34"/>
    <w:qFormat/>
    <w:rsid w:val="0080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10846415">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278952450">
      <w:bodyDiv w:val="1"/>
      <w:marLeft w:val="0"/>
      <w:marRight w:val="0"/>
      <w:marTop w:val="0"/>
      <w:marBottom w:val="0"/>
      <w:divBdr>
        <w:top w:val="none" w:sz="0" w:space="0" w:color="auto"/>
        <w:left w:val="none" w:sz="0" w:space="0" w:color="auto"/>
        <w:bottom w:val="none" w:sz="0" w:space="0" w:color="auto"/>
        <w:right w:val="none" w:sz="0" w:space="0" w:color="auto"/>
      </w:divBdr>
    </w:div>
    <w:div w:id="142626524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 w:id="199059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11</Pages>
  <Words>9261</Words>
  <Characters>5279</Characters>
  <Application>Microsoft Office Word</Application>
  <DocSecurity>0</DocSecurity>
  <Lines>43</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6</cp:revision>
  <cp:lastPrinted>2022-09-06T08:39:00Z</cp:lastPrinted>
  <dcterms:created xsi:type="dcterms:W3CDTF">2022-08-29T10:07:00Z</dcterms:created>
  <dcterms:modified xsi:type="dcterms:W3CDTF">2022-09-06T09:53:00Z</dcterms:modified>
</cp:coreProperties>
</file>