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5C0F" w:rsidRPr="003B239D" w:rsidRDefault="00CB5C0F" w:rsidP="00455C5D">
      <w:pPr>
        <w:jc w:val="both"/>
        <w:rPr>
          <w:rFonts w:cs="Times New Roman"/>
          <w:b/>
          <w:bCs/>
          <w:sz w:val="32"/>
          <w:szCs w:val="32"/>
        </w:rPr>
      </w:pPr>
      <w:r w:rsidRPr="003B239D">
        <w:rPr>
          <w:rFonts w:cs="Times New Roman"/>
          <w:b/>
          <w:bCs/>
          <w:sz w:val="32"/>
          <w:szCs w:val="32"/>
        </w:rPr>
        <w:t>Anykščių rajono savivaldybės administracijos Vaiko gerovės komisija (2022-03-15 įsakymas Nr. 1-AĮ-192):</w:t>
      </w:r>
    </w:p>
    <w:p w:rsidR="00455C5D" w:rsidRPr="00455C5D" w:rsidRDefault="00455C5D" w:rsidP="00455C5D">
      <w:pPr>
        <w:jc w:val="both"/>
        <w:rPr>
          <w:b/>
          <w:bCs/>
        </w:rPr>
      </w:pP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>1. Svetlana Šerelienė, komisijos pirmininkė, Anykščių rajono savivaldybės administracijos Tarpinstitucinio bendradarbiavimo koordinatorė;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rFonts w:cs="Times New Roman"/>
          <w:sz w:val="28"/>
          <w:szCs w:val="28"/>
        </w:rPr>
        <w:t>2. Nila Mėlynienė, komisijos sekretorė, Anykščių rajono savivaldybės administracijos Švietimo</w:t>
      </w:r>
      <w:r w:rsidRPr="003B239D">
        <w:rPr>
          <w:sz w:val="28"/>
          <w:szCs w:val="28"/>
        </w:rPr>
        <w:t xml:space="preserve"> skyriaus vyriausioji specialistė;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 xml:space="preserve">3. Vaiva </w:t>
      </w:r>
      <w:proofErr w:type="spellStart"/>
      <w:r w:rsidRPr="003B239D">
        <w:rPr>
          <w:sz w:val="28"/>
          <w:szCs w:val="28"/>
        </w:rPr>
        <w:t>Daugelavičienė</w:t>
      </w:r>
      <w:proofErr w:type="spellEnd"/>
      <w:r w:rsidRPr="003B239D">
        <w:rPr>
          <w:sz w:val="28"/>
          <w:szCs w:val="28"/>
        </w:rPr>
        <w:t>, Anykščių rajono savivaldybės administracijos Savivaldybės gydytoja;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>4. Jolanta Antanina Dovidonienė, VšĮ Anykščių rajono psichikos sveikatos centro medicinos psichologė (deleguota);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 xml:space="preserve">5. Virginija </w:t>
      </w:r>
      <w:proofErr w:type="spellStart"/>
      <w:r w:rsidRPr="003B239D">
        <w:rPr>
          <w:sz w:val="28"/>
          <w:szCs w:val="28"/>
        </w:rPr>
        <w:t>Kučienė</w:t>
      </w:r>
      <w:proofErr w:type="spellEnd"/>
      <w:r w:rsidRPr="003B239D">
        <w:rPr>
          <w:sz w:val="28"/>
          <w:szCs w:val="28"/>
        </w:rPr>
        <w:t>, Anykščių švietimo pagalbos tarnybos specialioji pedagogė (deleguota);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 xml:space="preserve">6. Vaida </w:t>
      </w:r>
      <w:proofErr w:type="spellStart"/>
      <w:r w:rsidRPr="003B239D">
        <w:rPr>
          <w:sz w:val="28"/>
          <w:szCs w:val="28"/>
        </w:rPr>
        <w:t>Laurukėnienė</w:t>
      </w:r>
      <w:proofErr w:type="spellEnd"/>
      <w:r w:rsidRPr="003B239D">
        <w:rPr>
          <w:sz w:val="28"/>
          <w:szCs w:val="28"/>
        </w:rPr>
        <w:t>, Anykščių rajono savivaldybės administracijos Socialinės paramos skyriaus vyriausioji specialistė;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>7. Arvydas Miečius, Panevėžio apygardos prokuratūros Utenos apylinkės prokuratūros prokuroras (deleguotas);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>8. Lina Repečkienė, Anykščių rajono socialinių paslaugų centro direktoriaus pavaduotoja socialiniams reikalams (deleguota);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>9. Aušra Staškevičienė, Utenos apskrities vyriausiojo policijos komisariato Anykščių rajono policijos komisariato Veiklos skyriaus viršininkė (deleguota);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>10. Julija Strolė, Anykščių vaikų ir jaunimo užimtumo centro pirmininkė (jai sutikus);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 xml:space="preserve">11. Žydrūnė </w:t>
      </w:r>
      <w:proofErr w:type="spellStart"/>
      <w:r w:rsidRPr="003B239D">
        <w:rPr>
          <w:sz w:val="28"/>
          <w:szCs w:val="28"/>
        </w:rPr>
        <w:t>Čiūrienė</w:t>
      </w:r>
      <w:proofErr w:type="spellEnd"/>
      <w:r w:rsidRPr="003B239D">
        <w:rPr>
          <w:sz w:val="28"/>
          <w:szCs w:val="28"/>
        </w:rPr>
        <w:t>, Lietuvos probacijos tarnybos Panevėžio regiono skyriaus vyriausioji specialistė (deleguota);</w:t>
      </w:r>
    </w:p>
    <w:p w:rsidR="00CB5C0F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 xml:space="preserve">12. </w:t>
      </w:r>
      <w:r w:rsidR="00455C5D" w:rsidRPr="003B239D">
        <w:rPr>
          <w:sz w:val="28"/>
          <w:szCs w:val="28"/>
        </w:rPr>
        <w:t xml:space="preserve">Inga </w:t>
      </w:r>
      <w:proofErr w:type="spellStart"/>
      <w:r w:rsidR="00455C5D" w:rsidRPr="003B239D">
        <w:rPr>
          <w:sz w:val="28"/>
          <w:szCs w:val="28"/>
        </w:rPr>
        <w:t>Beresnevičiūtė</w:t>
      </w:r>
      <w:proofErr w:type="spellEnd"/>
      <w:r w:rsidRPr="003B239D">
        <w:rPr>
          <w:sz w:val="28"/>
          <w:szCs w:val="28"/>
        </w:rPr>
        <w:t xml:space="preserve">, Anykščių rajono savivaldybės administracijos </w:t>
      </w:r>
      <w:r w:rsidR="00455C5D" w:rsidRPr="003B239D">
        <w:rPr>
          <w:sz w:val="28"/>
          <w:szCs w:val="28"/>
        </w:rPr>
        <w:t>Jaunimo reikalų koordinatorė</w:t>
      </w:r>
      <w:r w:rsidRPr="003B239D">
        <w:rPr>
          <w:sz w:val="28"/>
          <w:szCs w:val="28"/>
        </w:rPr>
        <w:t xml:space="preserve"> (</w:t>
      </w:r>
      <w:r w:rsidR="00455C5D" w:rsidRPr="003B239D">
        <w:rPr>
          <w:sz w:val="28"/>
          <w:szCs w:val="28"/>
        </w:rPr>
        <w:t>vyriausioji specialistė</w:t>
      </w:r>
      <w:r w:rsidRPr="003B239D">
        <w:rPr>
          <w:sz w:val="28"/>
          <w:szCs w:val="28"/>
        </w:rPr>
        <w:t>);</w:t>
      </w:r>
    </w:p>
    <w:p w:rsidR="00D318AB" w:rsidRPr="003B239D" w:rsidRDefault="00CB5C0F" w:rsidP="00455C5D">
      <w:pPr>
        <w:jc w:val="both"/>
        <w:rPr>
          <w:sz w:val="28"/>
          <w:szCs w:val="28"/>
        </w:rPr>
      </w:pPr>
      <w:r w:rsidRPr="003B239D">
        <w:rPr>
          <w:sz w:val="28"/>
          <w:szCs w:val="28"/>
        </w:rPr>
        <w:t>13. Laima Zukienė, Valstybės vaiko teisių apsaugos ir įvaikinimo tarnybos prie Socialinės apsaugos ir da</w:t>
      </w:r>
      <w:r w:rsidR="00455C5D" w:rsidRPr="003B239D">
        <w:rPr>
          <w:sz w:val="28"/>
          <w:szCs w:val="28"/>
        </w:rPr>
        <w:t>rbo ministerijos Utenos apskrities Vaiko teisių apsaugos skyriaus vyriausioji patarėja.</w:t>
      </w:r>
    </w:p>
    <w:sectPr w:rsidR="00D318AB" w:rsidRPr="003B239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C0F"/>
    <w:rsid w:val="003B239D"/>
    <w:rsid w:val="00455C5D"/>
    <w:rsid w:val="00B92DC8"/>
    <w:rsid w:val="00CB5C0F"/>
    <w:rsid w:val="00D3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2F167-F373-4032-AA17-3A111728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Šerelienė</dc:creator>
  <cp:keywords/>
  <dc:description/>
  <cp:lastModifiedBy>Svetlana Šerelienė</cp:lastModifiedBy>
  <cp:revision>2</cp:revision>
  <dcterms:created xsi:type="dcterms:W3CDTF">2023-03-22T07:38:00Z</dcterms:created>
  <dcterms:modified xsi:type="dcterms:W3CDTF">2023-03-22T07:38:00Z</dcterms:modified>
</cp:coreProperties>
</file>