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59038" w14:textId="77777777" w:rsidR="00546C20" w:rsidRPr="00090110" w:rsidRDefault="00546C20" w:rsidP="006055BA">
      <w:pPr>
        <w:spacing w:after="0" w:line="240" w:lineRule="auto"/>
        <w:jc w:val="both"/>
        <w:rPr>
          <w:rFonts w:eastAsia="Times New Roman" w:cs="Times New Roman"/>
          <w:b/>
          <w:sz w:val="28"/>
          <w:szCs w:val="28"/>
        </w:rPr>
      </w:pPr>
      <w:r w:rsidRPr="00090110">
        <w:rPr>
          <w:rFonts w:eastAsia="Times New Roman" w:cs="Times New Roman"/>
          <w:b/>
          <w:sz w:val="28"/>
          <w:szCs w:val="28"/>
        </w:rPr>
        <w:t>Atmintinė norintiems gauti išmoką vienu metu daugiau kaip vienam vaikui</w:t>
      </w:r>
    </w:p>
    <w:p w14:paraId="1E2A72E9" w14:textId="77777777" w:rsidR="00464313" w:rsidRDefault="00464313" w:rsidP="006055BA">
      <w:pPr>
        <w:spacing w:after="0" w:line="240" w:lineRule="auto"/>
        <w:jc w:val="both"/>
        <w:rPr>
          <w:rFonts w:eastAsia="Times New Roman" w:cs="Times New Roman"/>
          <w:b/>
          <w:szCs w:val="24"/>
        </w:rPr>
      </w:pPr>
    </w:p>
    <w:p w14:paraId="5D8721D2" w14:textId="77777777" w:rsidR="00546C20" w:rsidRDefault="00546C20" w:rsidP="006055BA">
      <w:pPr>
        <w:spacing w:after="0" w:line="240" w:lineRule="auto"/>
        <w:jc w:val="both"/>
        <w:rPr>
          <w:rFonts w:eastAsia="Times New Roman" w:cs="Times New Roman"/>
          <w:szCs w:val="24"/>
        </w:rPr>
      </w:pPr>
      <w:r w:rsidRPr="00546C20">
        <w:rPr>
          <w:rFonts w:eastAsia="Times New Roman" w:cs="Times New Roman"/>
          <w:szCs w:val="24"/>
        </w:rPr>
        <w:t xml:space="preserve">Kai vienu metu gimsta du ar daugiau vaikų, vienam iš vaikus auginančių tėvų (ar turimam vieninteliam iš tėvų) skiriama išmoka gimus vienu metu daugiau kaip vienam vaikui ir ši išmoka mokama nuo vaikų gimimo dienos, iki jiems sukaks 2 metai. </w:t>
      </w:r>
    </w:p>
    <w:p w14:paraId="24295294" w14:textId="77777777" w:rsidR="00546C20" w:rsidRPr="00546C20" w:rsidRDefault="00546C20" w:rsidP="006055BA">
      <w:pPr>
        <w:spacing w:after="0" w:line="240" w:lineRule="auto"/>
        <w:jc w:val="both"/>
        <w:rPr>
          <w:rFonts w:eastAsia="Times New Roman" w:cs="Times New Roman"/>
          <w:szCs w:val="24"/>
        </w:rPr>
      </w:pPr>
    </w:p>
    <w:p w14:paraId="6051B0B6" w14:textId="77777777" w:rsidR="00546C20" w:rsidRDefault="00546C20" w:rsidP="006055BA">
      <w:pPr>
        <w:spacing w:after="0" w:line="240" w:lineRule="auto"/>
        <w:jc w:val="both"/>
        <w:rPr>
          <w:rFonts w:eastAsia="Times New Roman" w:cs="Times New Roman"/>
          <w:szCs w:val="24"/>
        </w:rPr>
      </w:pPr>
      <w:r w:rsidRPr="00546C20">
        <w:rPr>
          <w:rFonts w:eastAsia="Times New Roman" w:cs="Times New Roman"/>
          <w:szCs w:val="24"/>
        </w:rPr>
        <w:t>Kai vienu metu gimsta du vaikai, skiriama 4 bazinių socialinių išmokų dydžio išmoka per mėnesį. Kai vienu metu gimsta daugiau kaip du vaikai, išmokos dydis didinamas 4 bazinių socialinių išmokų dydžiu už kiekvieną paskesnį vaiką.</w:t>
      </w:r>
    </w:p>
    <w:p w14:paraId="38F511C1" w14:textId="77777777" w:rsidR="00546C20" w:rsidRDefault="00546C20" w:rsidP="006055BA">
      <w:pPr>
        <w:spacing w:after="0" w:line="240" w:lineRule="auto"/>
        <w:jc w:val="both"/>
        <w:rPr>
          <w:rFonts w:eastAsia="Times New Roman" w:cs="Times New Roman"/>
          <w:szCs w:val="24"/>
        </w:rPr>
      </w:pPr>
    </w:p>
    <w:p w14:paraId="2CB6F893" w14:textId="77777777" w:rsidR="00546C20" w:rsidRPr="00546C20" w:rsidRDefault="00546C20" w:rsidP="00464313">
      <w:pPr>
        <w:spacing w:after="0" w:line="240" w:lineRule="auto"/>
        <w:jc w:val="both"/>
        <w:rPr>
          <w:rFonts w:eastAsia="Times New Roman" w:cs="Times New Roman"/>
          <w:szCs w:val="24"/>
        </w:rPr>
      </w:pPr>
      <w:r w:rsidRPr="00546C20">
        <w:rPr>
          <w:rFonts w:eastAsia="Times New Roman" w:cs="Times New Roman"/>
          <w:szCs w:val="24"/>
        </w:rPr>
        <w:t xml:space="preserve">Kai vienu metu gimsta du ar daugiau vaikų ir vaikas (vaikai) miršta nesukakęs (nesukakę) 2 metų, išmoka gimus vienu metu daugiau kaip vienam vaikui skiriama ir mokama nuo vaikų gimimo dienos iki vaiko (vaikų) mirties dienos. Likusiems vaikams ši išmoka iš naujo apskaičiuojama ir skiriama vadovaujantis šio straipsnio 2 dalyje nustatytais dydžiais, atsižvelgiant į likusių vienu metu gimusių vaikų skaičių. Likus vienam vaikui, išmokos mokėjimas nutraukiamas nuo kito (kitų) vaiko (vaikų) mirties dienos, išmokant iki vaiko (vaikų) mirties dienos priklausiusią ir neišmokėtą išmokos sumą. </w:t>
      </w:r>
    </w:p>
    <w:p w14:paraId="026AE29E" w14:textId="77777777" w:rsidR="00484AFC" w:rsidRDefault="00484AFC" w:rsidP="006055BA">
      <w:pPr>
        <w:spacing w:after="0" w:line="240" w:lineRule="auto"/>
        <w:jc w:val="both"/>
        <w:rPr>
          <w:rFonts w:eastAsia="Calibri" w:cs="Times New Roman"/>
          <w:szCs w:val="24"/>
        </w:rPr>
      </w:pPr>
    </w:p>
    <w:p w14:paraId="59847840" w14:textId="77777777" w:rsidR="005D0E7C" w:rsidRPr="005D0E7C" w:rsidRDefault="005D0E7C" w:rsidP="006055BA">
      <w:pPr>
        <w:spacing w:after="0" w:line="240" w:lineRule="auto"/>
        <w:jc w:val="both"/>
        <w:rPr>
          <w:rFonts w:eastAsia="Calibri" w:cs="Times New Roman"/>
          <w:szCs w:val="24"/>
        </w:rPr>
      </w:pPr>
      <w:r w:rsidRPr="005D0E7C">
        <w:rPr>
          <w:rFonts w:eastAsia="Calibri" w:cs="Times New Roman"/>
          <w:szCs w:val="24"/>
        </w:rPr>
        <w:t xml:space="preserve">Išmoka skiriama ir mokama nuo teisės gauti išmoką atsiradimo dienos, tačiau ne daugiau kaip už 12 praėjusių mėnesių nuo visų dokumentų, būtinų išmokai skirti pateikimo dienos. </w:t>
      </w:r>
    </w:p>
    <w:p w14:paraId="4A061993" w14:textId="77777777" w:rsidR="005D0E7C" w:rsidRPr="005D0E7C" w:rsidRDefault="005D0E7C" w:rsidP="006055BA">
      <w:pPr>
        <w:spacing w:after="0" w:line="240" w:lineRule="auto"/>
        <w:jc w:val="both"/>
        <w:rPr>
          <w:rFonts w:eastAsia="Times New Roman" w:cs="Times New Roman"/>
          <w:color w:val="000000"/>
          <w:szCs w:val="24"/>
          <w:shd w:val="clear" w:color="auto" w:fill="FFFFFF"/>
          <w:lang w:eastAsia="lt-LT"/>
        </w:rPr>
      </w:pPr>
    </w:p>
    <w:p w14:paraId="67100394" w14:textId="77777777" w:rsidR="005D0E7C" w:rsidRPr="005D0E7C" w:rsidRDefault="005D0E7C" w:rsidP="006055BA">
      <w:pPr>
        <w:spacing w:after="0" w:line="240" w:lineRule="auto"/>
        <w:jc w:val="both"/>
        <w:rPr>
          <w:rFonts w:eastAsia="Times New Roman" w:cs="Times New Roman"/>
          <w:b/>
          <w:szCs w:val="24"/>
          <w:u w:val="single"/>
          <w:lang w:eastAsia="lt-LT"/>
        </w:rPr>
      </w:pPr>
      <w:r w:rsidRPr="005D0E7C">
        <w:rPr>
          <w:rFonts w:eastAsia="Times New Roman" w:cs="Times New Roman"/>
          <w:b/>
          <w:szCs w:val="24"/>
          <w:u w:val="single"/>
          <w:lang w:eastAsia="lt-LT"/>
        </w:rPr>
        <w:t>Išmokai vaikui gauti, atsižvelgiant į aplinkybes, pateikiami šie dokumentai:</w:t>
      </w:r>
    </w:p>
    <w:p w14:paraId="6283EFE1" w14:textId="0F8CE385" w:rsidR="00AB336B" w:rsidRDefault="00206B76" w:rsidP="00AB336B">
      <w:pPr>
        <w:pStyle w:val="ListParagraph"/>
        <w:numPr>
          <w:ilvl w:val="0"/>
          <w:numId w:val="1"/>
        </w:numPr>
        <w:spacing w:after="0" w:line="240" w:lineRule="auto"/>
        <w:jc w:val="both"/>
        <w:rPr>
          <w:rFonts w:eastAsia="Times New Roman" w:cs="Times New Roman"/>
          <w:szCs w:val="24"/>
          <w:lang w:eastAsia="lt-LT"/>
        </w:rPr>
      </w:pPr>
      <w:r w:rsidRPr="00AB336B">
        <w:rPr>
          <w:rFonts w:eastAsia="Times New Roman" w:cs="Times New Roman"/>
          <w:szCs w:val="24"/>
          <w:lang w:eastAsia="lt-LT"/>
        </w:rPr>
        <w:t>Asmens tapatybę patvirtinantis dokumentas.</w:t>
      </w:r>
    </w:p>
    <w:p w14:paraId="22ADFB86" w14:textId="77777777" w:rsidR="00AB336B" w:rsidRPr="00AB336B" w:rsidRDefault="00AB336B" w:rsidP="00AB336B">
      <w:pPr>
        <w:pStyle w:val="ListParagraph"/>
        <w:spacing w:after="0" w:line="240" w:lineRule="auto"/>
        <w:ind w:left="360"/>
        <w:jc w:val="both"/>
        <w:rPr>
          <w:rFonts w:eastAsia="Times New Roman" w:cs="Times New Roman"/>
          <w:szCs w:val="24"/>
          <w:lang w:eastAsia="lt-LT"/>
        </w:rPr>
      </w:pPr>
    </w:p>
    <w:p w14:paraId="29EE9968" w14:textId="77777777" w:rsidR="00AB336B" w:rsidRDefault="00206B76" w:rsidP="00AB336B">
      <w:pPr>
        <w:jc w:val="both"/>
        <w:rPr>
          <w:rFonts w:eastAsia="Times New Roman" w:cs="Times New Roman"/>
          <w:szCs w:val="24"/>
          <w:lang w:eastAsia="lt-LT"/>
        </w:rPr>
      </w:pPr>
      <w:r>
        <w:rPr>
          <w:rFonts w:eastAsia="Times New Roman" w:cs="Times New Roman"/>
          <w:szCs w:val="24"/>
          <w:lang w:eastAsia="lt-LT"/>
        </w:rPr>
        <w:t xml:space="preserve">2. </w:t>
      </w:r>
      <w:r w:rsidR="005D0E7C" w:rsidRPr="005D0E7C">
        <w:rPr>
          <w:rFonts w:eastAsia="Times New Roman" w:cs="Times New Roman"/>
          <w:szCs w:val="24"/>
          <w:lang w:eastAsia="lt-LT"/>
        </w:rPr>
        <w:t>Prašymas (</w:t>
      </w:r>
      <w:r>
        <w:rPr>
          <w:rFonts w:eastAsia="Times New Roman" w:cs="Times New Roman"/>
          <w:szCs w:val="24"/>
          <w:lang w:eastAsia="lt-LT"/>
        </w:rPr>
        <w:t>teikiamas</w:t>
      </w:r>
      <w:r w:rsidR="005D0E7C" w:rsidRPr="005D0E7C">
        <w:rPr>
          <w:rFonts w:eastAsia="Times New Roman" w:cs="Times New Roman"/>
          <w:szCs w:val="24"/>
          <w:lang w:eastAsia="lt-LT"/>
        </w:rPr>
        <w:t xml:space="preserve"> Socialinės paramos skyriuje, seniūnijoje</w:t>
      </w:r>
      <w:r w:rsidR="00AB336B">
        <w:rPr>
          <w:rFonts w:eastAsia="Times New Roman" w:cs="Times New Roman"/>
          <w:szCs w:val="24"/>
          <w:lang w:eastAsia="lt-LT"/>
        </w:rPr>
        <w:t xml:space="preserve">. </w:t>
      </w:r>
      <w:r w:rsidR="00AB336B">
        <w:t xml:space="preserve">Taip pat tai galima padaryti </w:t>
      </w:r>
      <w:r w:rsidR="00AB336B" w:rsidRPr="00DE09F8">
        <w:t>elektroniniu būdu per Socialinės paramos šeimai informacinę sistemą (SPIS</w:t>
      </w:r>
      <w:r w:rsidR="00AB336B" w:rsidRPr="00C66E8B">
        <w:t>)</w:t>
      </w:r>
      <w:r w:rsidR="00AB336B">
        <w:t xml:space="preserve"> </w:t>
      </w:r>
      <w:hyperlink r:id="rId5" w:history="1">
        <w:r w:rsidR="00AB336B" w:rsidRPr="00672DFD">
          <w:rPr>
            <w:rStyle w:val="Hyperlink"/>
          </w:rPr>
          <w:t>www.spis.lt</w:t>
        </w:r>
      </w:hyperlink>
      <w:r w:rsidR="00AB336B">
        <w:t xml:space="preserve"> ).</w:t>
      </w:r>
    </w:p>
    <w:p w14:paraId="7A073EFA" w14:textId="26BFDF84" w:rsidR="005D0E7C" w:rsidRPr="005D0E7C" w:rsidRDefault="005D0E7C" w:rsidP="00AB336B">
      <w:pPr>
        <w:jc w:val="both"/>
        <w:rPr>
          <w:rFonts w:eastAsia="Times New Roman" w:cs="Times New Roman"/>
          <w:szCs w:val="24"/>
          <w:lang w:eastAsia="lt-LT"/>
        </w:rPr>
      </w:pPr>
      <w:r w:rsidRPr="005D0E7C">
        <w:rPr>
          <w:rFonts w:eastAsia="Times New Roman" w:cs="Times New Roman"/>
          <w:szCs w:val="24"/>
          <w:lang w:eastAsia="lt-LT"/>
        </w:rPr>
        <w:t xml:space="preserve">3. </w:t>
      </w:r>
      <w:r w:rsidR="00A24D5F">
        <w:rPr>
          <w:rFonts w:eastAsia="Times New Roman" w:cs="Times New Roman"/>
          <w:szCs w:val="24"/>
          <w:lang w:eastAsia="lt-LT"/>
        </w:rPr>
        <w:t>Vaikų gimimo f</w:t>
      </w:r>
      <w:r w:rsidR="00206B76">
        <w:rPr>
          <w:rFonts w:eastAsia="Times New Roman" w:cs="Times New Roman"/>
          <w:szCs w:val="24"/>
          <w:lang w:eastAsia="lt-LT"/>
        </w:rPr>
        <w:t xml:space="preserve">aktą patvirtinančius dokumentus, </w:t>
      </w:r>
      <w:r w:rsidR="00A24D5F">
        <w:rPr>
          <w:rFonts w:eastAsia="Times New Roman" w:cs="Times New Roman"/>
          <w:szCs w:val="24"/>
          <w:lang w:eastAsia="lt-LT"/>
        </w:rPr>
        <w:t>jeigu duomenų apie vaikų gimimą nėra Lietuvos Respublikos gyventojų registre.</w:t>
      </w:r>
    </w:p>
    <w:p w14:paraId="0307E8DF" w14:textId="77777777" w:rsidR="00670DEF" w:rsidRDefault="00A24D5F" w:rsidP="00670DEF">
      <w:pPr>
        <w:spacing w:after="0" w:line="240" w:lineRule="auto"/>
        <w:jc w:val="both"/>
        <w:rPr>
          <w:rFonts w:eastAsia="Times New Roman" w:cs="Times New Roman"/>
          <w:szCs w:val="24"/>
        </w:rPr>
      </w:pPr>
      <w:r>
        <w:rPr>
          <w:rFonts w:eastAsia="Times New Roman" w:cs="Times New Roman"/>
          <w:szCs w:val="24"/>
        </w:rPr>
        <w:t>4</w:t>
      </w:r>
      <w:r w:rsidR="005D0E7C" w:rsidRPr="005D0E7C">
        <w:rPr>
          <w:rFonts w:eastAsia="Times New Roman" w:cs="Times New Roman"/>
          <w:szCs w:val="24"/>
        </w:rPr>
        <w:t xml:space="preserve">. </w:t>
      </w:r>
      <w:r w:rsidR="00121FF3">
        <w:rPr>
          <w:rFonts w:eastAsia="Times New Roman" w:cs="Times New Roman"/>
          <w:szCs w:val="24"/>
          <w:lang w:eastAsia="lt-LT"/>
        </w:rPr>
        <w:t xml:space="preserve">Kitus </w:t>
      </w:r>
      <w:r w:rsidR="00121FF3" w:rsidRPr="00AE7019">
        <w:rPr>
          <w:rFonts w:eastAsia="Times New Roman" w:cs="Times New Roman"/>
          <w:szCs w:val="24"/>
          <w:lang w:eastAsia="lt-LT"/>
        </w:rPr>
        <w:t>dokumentus, patvirtinančius tam tikras aplinkybes.</w:t>
      </w:r>
    </w:p>
    <w:p w14:paraId="617D63CA" w14:textId="77777777" w:rsidR="00670DEF" w:rsidRDefault="00670DEF" w:rsidP="00670DEF">
      <w:pPr>
        <w:spacing w:after="0" w:line="240" w:lineRule="auto"/>
        <w:jc w:val="both"/>
        <w:rPr>
          <w:rFonts w:eastAsia="Times New Roman" w:cs="Times New Roman"/>
          <w:szCs w:val="24"/>
          <w:lang w:eastAsia="lt-LT"/>
        </w:rPr>
      </w:pPr>
    </w:p>
    <w:p w14:paraId="226A1FBE" w14:textId="77777777" w:rsidR="00670DEF" w:rsidRDefault="00670DEF" w:rsidP="00670DEF">
      <w:pPr>
        <w:spacing w:after="0" w:line="240" w:lineRule="auto"/>
        <w:jc w:val="both"/>
        <w:rPr>
          <w:rFonts w:eastAsia="Times New Roman" w:cs="Times New Roman"/>
          <w:szCs w:val="24"/>
          <w:lang w:eastAsia="lt-LT"/>
        </w:rPr>
      </w:pPr>
      <w:r w:rsidRPr="00670DEF">
        <w:rPr>
          <w:rFonts w:eastAsia="Times New Roman" w:cs="Times New Roman"/>
          <w:szCs w:val="24"/>
          <w:lang w:eastAsia="lt-LT"/>
        </w:rPr>
        <w:t>Tais atvejais, kai vaiko tėvai dirba ar gyvena skirtingose Europos Sąjungos valstybėse narės, teisė į išmoką nustatoma vadovaujantis Europos Sąjungos socialinės apsaugos sistemos koordinavimo reglamentais.</w:t>
      </w:r>
    </w:p>
    <w:p w14:paraId="5C5080F5" w14:textId="77777777" w:rsidR="00670DEF" w:rsidRDefault="00670DEF" w:rsidP="00670DEF">
      <w:pPr>
        <w:spacing w:after="0" w:line="240" w:lineRule="auto"/>
        <w:jc w:val="both"/>
        <w:rPr>
          <w:rFonts w:eastAsia="Times New Roman" w:cs="Times New Roman"/>
          <w:szCs w:val="24"/>
        </w:rPr>
      </w:pPr>
    </w:p>
    <w:p w14:paraId="1770150B" w14:textId="77777777" w:rsidR="005D0E7C" w:rsidRPr="005D0E7C" w:rsidRDefault="005D0E7C" w:rsidP="00670DEF">
      <w:pPr>
        <w:spacing w:after="0" w:line="240" w:lineRule="auto"/>
        <w:jc w:val="both"/>
        <w:rPr>
          <w:rFonts w:eastAsia="Times New Roman" w:cs="Times New Roman"/>
          <w:szCs w:val="24"/>
          <w:lang w:eastAsia="lt-LT"/>
        </w:rPr>
      </w:pPr>
      <w:r w:rsidRPr="005D0E7C">
        <w:rPr>
          <w:rFonts w:eastAsia="Times New Roman" w:cs="Times New Roman"/>
          <w:b/>
          <w:bCs/>
          <w:szCs w:val="24"/>
          <w:lang w:eastAsia="lt-LT"/>
        </w:rPr>
        <w:t>INFORMACIJA TEIKIAMA</w:t>
      </w:r>
    </w:p>
    <w:p w14:paraId="41E3F8E6" w14:textId="77777777" w:rsidR="005D0E7C" w:rsidRPr="005D0E7C" w:rsidRDefault="005D0E7C" w:rsidP="006055BA">
      <w:pPr>
        <w:spacing w:after="0" w:line="240" w:lineRule="auto"/>
        <w:jc w:val="both"/>
        <w:rPr>
          <w:rFonts w:eastAsia="Times New Roman" w:cs="Times New Roman"/>
          <w:szCs w:val="24"/>
          <w:lang w:eastAsia="lt-LT"/>
        </w:rPr>
      </w:pPr>
      <w:r w:rsidRPr="005D0E7C">
        <w:rPr>
          <w:rFonts w:eastAsia="Times New Roman" w:cs="Times New Roman"/>
          <w:szCs w:val="24"/>
          <w:lang w:eastAsia="lt-LT"/>
        </w:rPr>
        <w:t>J. Jablonskio g. 32,</w:t>
      </w:r>
      <w:r w:rsidR="00090110">
        <w:rPr>
          <w:rFonts w:eastAsia="Times New Roman" w:cs="Times New Roman"/>
          <w:szCs w:val="24"/>
          <w:lang w:eastAsia="lt-LT"/>
        </w:rPr>
        <w:t xml:space="preserve"> Anykščiai,</w:t>
      </w:r>
      <w:r w:rsidRPr="005D0E7C">
        <w:rPr>
          <w:rFonts w:eastAsia="Times New Roman" w:cs="Times New Roman"/>
          <w:szCs w:val="24"/>
          <w:lang w:eastAsia="lt-LT"/>
        </w:rPr>
        <w:t xml:space="preserve"> tel. (8 381) 5 11 65</w:t>
      </w:r>
    </w:p>
    <w:p w14:paraId="61D06858" w14:textId="77777777" w:rsidR="005D0E7C" w:rsidRPr="005D0E7C" w:rsidRDefault="005D0E7C" w:rsidP="006055BA">
      <w:pPr>
        <w:spacing w:after="0" w:line="240" w:lineRule="auto"/>
        <w:jc w:val="both"/>
        <w:rPr>
          <w:rFonts w:eastAsia="Times New Roman" w:cs="Times New Roman"/>
          <w:szCs w:val="24"/>
          <w:lang w:eastAsia="lt-LT"/>
        </w:rPr>
      </w:pPr>
    </w:p>
    <w:p w14:paraId="133FDB2D" w14:textId="73247791" w:rsidR="005D0E7C" w:rsidRPr="00BE5DC0" w:rsidRDefault="00BE5DC0" w:rsidP="00BE5DC0">
      <w:pPr>
        <w:jc w:val="both"/>
      </w:pPr>
      <w:r>
        <w:t>Rajono gyventojai gali kreiptis į Socialin</w:t>
      </w:r>
      <w:r w:rsidR="00BC3FD4">
        <w:t>ės</w:t>
      </w:r>
      <w:r>
        <w:t xml:space="preserve"> paramos skyriaus specialistes seniūnijose bei mieste.</w:t>
      </w:r>
    </w:p>
    <w:p w14:paraId="13C813B5" w14:textId="77777777" w:rsidR="005D0E7C" w:rsidRPr="005D0E7C" w:rsidRDefault="005D0E7C" w:rsidP="006055BA">
      <w:pPr>
        <w:spacing w:after="0" w:line="240" w:lineRule="auto"/>
        <w:jc w:val="both"/>
        <w:rPr>
          <w:rFonts w:eastAsia="Times New Roman" w:cs="Times New Roman"/>
          <w:szCs w:val="24"/>
          <w:lang w:eastAsia="lt-LT"/>
        </w:rPr>
      </w:pPr>
      <w:r w:rsidRPr="005D0E7C">
        <w:rPr>
          <w:rFonts w:eastAsia="Times New Roman" w:cs="Times New Roman"/>
          <w:szCs w:val="24"/>
          <w:lang w:eastAsia="lt-LT"/>
        </w:rPr>
        <w:t>Ši išmoka skiriama vadovaujantis Lietuvos Respublikos išmokų vaikams įstatymu ir Išmokų vaikams skyrimo ir mokėjimo nuostatais, patvirtintais Lietuvos Respublikos Vyriausybės 2004 m. birželio 28 d. nutarimu Nr. 801 „Dėl išmokų vaikams skyrimo ir mokėjimo nuostatų patvirtinimo“.</w:t>
      </w:r>
    </w:p>
    <w:p w14:paraId="7DA8CFBB" w14:textId="77777777" w:rsidR="005D0E7C" w:rsidRPr="005D0E7C" w:rsidRDefault="005D0E7C" w:rsidP="006055BA">
      <w:pPr>
        <w:spacing w:after="0" w:line="240" w:lineRule="auto"/>
        <w:jc w:val="both"/>
        <w:rPr>
          <w:rFonts w:eastAsia="Times New Roman" w:cs="Times New Roman"/>
          <w:szCs w:val="24"/>
          <w:lang w:eastAsia="lt-LT"/>
        </w:rPr>
      </w:pPr>
    </w:p>
    <w:p w14:paraId="503635FD" w14:textId="77777777" w:rsidR="005D0E7C" w:rsidRPr="005D0E7C" w:rsidRDefault="005D0E7C" w:rsidP="006055BA">
      <w:pPr>
        <w:spacing w:after="0" w:line="240" w:lineRule="auto"/>
        <w:jc w:val="both"/>
        <w:rPr>
          <w:rFonts w:eastAsia="Times New Roman" w:cs="Times New Roman"/>
          <w:i/>
          <w:szCs w:val="24"/>
          <w:lang w:eastAsia="lt-LT"/>
        </w:rPr>
      </w:pPr>
      <w:r w:rsidRPr="005D0E7C">
        <w:rPr>
          <w:rFonts w:eastAsia="Times New Roman" w:cs="Times New Roman"/>
          <w:i/>
          <w:szCs w:val="24"/>
          <w:lang w:eastAsia="lt-LT"/>
        </w:rPr>
        <w:t>PASTABA. Atmintinė gali būti papildyta pasikeitus įstatymui.</w:t>
      </w:r>
    </w:p>
    <w:p w14:paraId="4AC20AE5" w14:textId="58C55B6F" w:rsidR="005D0E7C" w:rsidRPr="005D0E7C" w:rsidRDefault="008D0601" w:rsidP="006055BA">
      <w:pPr>
        <w:spacing w:after="0" w:line="240" w:lineRule="auto"/>
        <w:jc w:val="both"/>
        <w:rPr>
          <w:rFonts w:eastAsia="Times New Roman" w:cs="Times New Roman"/>
          <w:i/>
          <w:szCs w:val="24"/>
          <w:lang w:eastAsia="lt-LT"/>
        </w:rPr>
      </w:pPr>
      <w:r>
        <w:rPr>
          <w:rFonts w:eastAsia="Times New Roman" w:cs="Times New Roman"/>
          <w:i/>
          <w:szCs w:val="24"/>
          <w:lang w:eastAsia="lt-LT"/>
        </w:rPr>
        <w:t>Atnaujinimo data: 202</w:t>
      </w:r>
      <w:r w:rsidR="00AB336B">
        <w:rPr>
          <w:rFonts w:eastAsia="Times New Roman" w:cs="Times New Roman"/>
          <w:i/>
          <w:szCs w:val="24"/>
          <w:lang w:eastAsia="lt-LT"/>
        </w:rPr>
        <w:t>6</w:t>
      </w:r>
      <w:r>
        <w:rPr>
          <w:rFonts w:eastAsia="Times New Roman" w:cs="Times New Roman"/>
          <w:i/>
          <w:szCs w:val="24"/>
          <w:lang w:eastAsia="lt-LT"/>
        </w:rPr>
        <w:t xml:space="preserve"> 0</w:t>
      </w:r>
      <w:r w:rsidR="00AB336B">
        <w:rPr>
          <w:rFonts w:eastAsia="Times New Roman" w:cs="Times New Roman"/>
          <w:i/>
          <w:szCs w:val="24"/>
          <w:lang w:eastAsia="lt-LT"/>
        </w:rPr>
        <w:t>2</w:t>
      </w:r>
    </w:p>
    <w:p w14:paraId="1128C0D2" w14:textId="77777777" w:rsidR="005D0E7C" w:rsidRPr="005D0E7C" w:rsidRDefault="005D0E7C" w:rsidP="006055BA">
      <w:pPr>
        <w:spacing w:after="0" w:line="240" w:lineRule="auto"/>
        <w:jc w:val="both"/>
        <w:rPr>
          <w:rFonts w:eastAsia="Times New Roman" w:cs="Times New Roman"/>
          <w:i/>
          <w:color w:val="000000"/>
          <w:szCs w:val="24"/>
          <w:lang w:eastAsia="lt-LT"/>
        </w:rPr>
      </w:pPr>
    </w:p>
    <w:p w14:paraId="6379F2A8" w14:textId="77777777" w:rsidR="000C1020" w:rsidRDefault="000C1020" w:rsidP="006055BA">
      <w:pPr>
        <w:spacing w:line="240" w:lineRule="auto"/>
      </w:pPr>
    </w:p>
    <w:sectPr w:rsidR="000C102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10022FF" w:usb1="C000E47F" w:usb2="00000029" w:usb3="00000000" w:csb0="000001D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97A9B"/>
    <w:multiLevelType w:val="hybridMultilevel"/>
    <w:tmpl w:val="4DC29C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361712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C20"/>
    <w:rsid w:val="00090110"/>
    <w:rsid w:val="000C1020"/>
    <w:rsid w:val="00121FF3"/>
    <w:rsid w:val="00172512"/>
    <w:rsid w:val="001E5D5F"/>
    <w:rsid w:val="00206B76"/>
    <w:rsid w:val="00340716"/>
    <w:rsid w:val="00464313"/>
    <w:rsid w:val="00484AFC"/>
    <w:rsid w:val="00546C20"/>
    <w:rsid w:val="005D0E7C"/>
    <w:rsid w:val="005E224A"/>
    <w:rsid w:val="006055BA"/>
    <w:rsid w:val="006071F7"/>
    <w:rsid w:val="00670DEF"/>
    <w:rsid w:val="00692155"/>
    <w:rsid w:val="008D0601"/>
    <w:rsid w:val="008E26A7"/>
    <w:rsid w:val="00A24D5F"/>
    <w:rsid w:val="00AB336B"/>
    <w:rsid w:val="00BC3FD4"/>
    <w:rsid w:val="00BE5DC0"/>
    <w:rsid w:val="00DD0BD5"/>
    <w:rsid w:val="00E463DF"/>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70BAA"/>
  <w15:chartTrackingRefBased/>
  <w15:docId w15:val="{16844D94-5253-409E-83CD-45A87C1E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22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224A"/>
    <w:rPr>
      <w:rFonts w:ascii="Segoe UI" w:hAnsi="Segoe UI" w:cs="Segoe UI"/>
      <w:sz w:val="18"/>
      <w:szCs w:val="18"/>
    </w:rPr>
  </w:style>
  <w:style w:type="character" w:styleId="Hyperlink">
    <w:name w:val="Hyperlink"/>
    <w:rsid w:val="00AB336B"/>
    <w:rPr>
      <w:color w:val="040404"/>
      <w:u w:val="single"/>
    </w:rPr>
  </w:style>
  <w:style w:type="paragraph" w:styleId="ListParagraph">
    <w:name w:val="List Paragraph"/>
    <w:basedOn w:val="Normal"/>
    <w:uiPriority w:val="34"/>
    <w:qFormat/>
    <w:rsid w:val="00AB33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959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i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387</Words>
  <Characters>2207</Characters>
  <Application>Microsoft Office Word</Application>
  <DocSecurity>0</DocSecurity>
  <Lines>18</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dc:creator>
  <cp:keywords/>
  <dc:description/>
  <cp:lastModifiedBy>Kristina</cp:lastModifiedBy>
  <cp:revision>5</cp:revision>
  <cp:lastPrinted>2023-03-20T07:34:00Z</cp:lastPrinted>
  <dcterms:created xsi:type="dcterms:W3CDTF">2026-02-03T12:59:00Z</dcterms:created>
  <dcterms:modified xsi:type="dcterms:W3CDTF">2026-02-03T14:51:00Z</dcterms:modified>
</cp:coreProperties>
</file>