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825" w:rsidRDefault="008C5825" w:rsidP="008C58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Kaip rašyti: „nepelno organizacija“ ar „ne pelno organizacija“? (2018-03-13)</w:t>
      </w:r>
      <w:bookmarkStart w:id="0" w:name="_GoBack"/>
      <w:bookmarkEnd w:id="0"/>
    </w:p>
    <w:p w:rsidR="008C5825" w:rsidRDefault="008C5825" w:rsidP="008C5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C5825">
        <w:rPr>
          <w:rFonts w:ascii="Times New Roman" w:hAnsi="Times New Roman" w:cs="Times New Roman"/>
          <w:b/>
          <w:sz w:val="24"/>
          <w:szCs w:val="24"/>
          <w:u w:val="single"/>
        </w:rPr>
        <w:t>Ne pelno organizacija</w:t>
      </w:r>
      <w:r>
        <w:rPr>
          <w:rFonts w:ascii="Times New Roman" w:hAnsi="Times New Roman" w:cs="Times New Roman"/>
          <w:sz w:val="24"/>
          <w:szCs w:val="24"/>
        </w:rPr>
        <w:t xml:space="preserve"> – tai organizacija, skirta atlikti tam tikrą funkciją visuomenėje, o ne siekti pelno (žr. Socialinės apsaugos terminų žodyną, Vilnius, 1999, p. 53).</w:t>
      </w:r>
    </w:p>
    <w:p w:rsidR="008C5825" w:rsidRPr="008C5825" w:rsidRDefault="008C5825" w:rsidP="008C5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Taigi, ne pelno rašome atskirai, mat nėra žodžio </w:t>
      </w:r>
      <w:proofErr w:type="spellStart"/>
      <w:r>
        <w:rPr>
          <w:rFonts w:ascii="Times New Roman" w:hAnsi="Times New Roman" w:cs="Times New Roman"/>
          <w:sz w:val="24"/>
          <w:szCs w:val="24"/>
        </w:rPr>
        <w:t>nepelnas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(tam turim žodį nuostolis), plg. nedarbas, nesėkmė.</w:t>
      </w:r>
    </w:p>
    <w:sectPr w:rsidR="008C5825" w:rsidRPr="008C582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825"/>
    <w:rsid w:val="008C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E42D3"/>
  <w15:chartTrackingRefBased/>
  <w15:docId w15:val="{EDEFD5F4-22F7-4C5E-9813-17F22A361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131</Characters>
  <Application>Microsoft Office Word</Application>
  <DocSecurity>0</DocSecurity>
  <Lines>1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1</cp:revision>
  <dcterms:created xsi:type="dcterms:W3CDTF">2018-03-13T06:11:00Z</dcterms:created>
  <dcterms:modified xsi:type="dcterms:W3CDTF">2018-03-13T06:18:00Z</dcterms:modified>
</cp:coreProperties>
</file>