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132" w:rsidRPr="002F7132" w:rsidRDefault="002F7132" w:rsidP="002F7132">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2F7132" w:rsidRPr="002F7132" w:rsidTr="00291B82">
        <w:tc>
          <w:tcPr>
            <w:tcW w:w="9828" w:type="dxa"/>
          </w:tcPr>
          <w:p w:rsidR="002F7132" w:rsidRPr="002F7132" w:rsidRDefault="002F7132" w:rsidP="002F7132">
            <w:pPr>
              <w:spacing w:line="360" w:lineRule="auto"/>
              <w:jc w:val="center"/>
              <w:rPr>
                <w:rFonts w:ascii="Times New Roman" w:hAnsi="Times New Roman" w:cs="Times New Roman"/>
                <w:b/>
                <w:bCs/>
                <w:sz w:val="24"/>
                <w:szCs w:val="24"/>
              </w:rPr>
            </w:pPr>
            <w:r w:rsidRPr="002F7132">
              <w:rPr>
                <w:rFonts w:ascii="Times New Roman" w:hAnsi="Times New Roman" w:cs="Times New Roman"/>
                <w:b/>
                <w:bCs/>
                <w:sz w:val="24"/>
                <w:szCs w:val="24"/>
              </w:rPr>
              <w:t>ANYKŠČIŲ RAJONO SAVIVALDYBĖS TARYBA</w:t>
            </w:r>
          </w:p>
          <w:p w:rsidR="002F7132" w:rsidRPr="002F7132" w:rsidRDefault="000A2423" w:rsidP="002F713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10</w:t>
            </w:r>
            <w:r w:rsidR="002F7132" w:rsidRPr="002F7132">
              <w:rPr>
                <w:rFonts w:ascii="Times New Roman" w:hAnsi="Times New Roman" w:cs="Times New Roman"/>
                <w:b/>
                <w:bCs/>
                <w:sz w:val="24"/>
                <w:szCs w:val="24"/>
              </w:rPr>
              <w:t>-OJO POSĖDŽIO PROTOKOLAS</w:t>
            </w:r>
          </w:p>
          <w:p w:rsidR="002F7132" w:rsidRPr="002F7132" w:rsidRDefault="002F7132" w:rsidP="002F7132">
            <w:pPr>
              <w:spacing w:line="360" w:lineRule="auto"/>
              <w:jc w:val="center"/>
              <w:rPr>
                <w:rFonts w:ascii="Times New Roman" w:hAnsi="Times New Roman" w:cs="Times New Roman"/>
                <w:bCs/>
                <w:sz w:val="24"/>
                <w:szCs w:val="24"/>
              </w:rPr>
            </w:pPr>
          </w:p>
          <w:p w:rsidR="002F7132" w:rsidRPr="002F7132" w:rsidRDefault="002F7132" w:rsidP="002F7132">
            <w:pPr>
              <w:spacing w:line="360" w:lineRule="auto"/>
              <w:jc w:val="center"/>
              <w:rPr>
                <w:rFonts w:ascii="Times New Roman" w:hAnsi="Times New Roman" w:cs="Times New Roman"/>
                <w:bCs/>
                <w:sz w:val="24"/>
                <w:szCs w:val="24"/>
              </w:rPr>
            </w:pPr>
            <w:r w:rsidRPr="002F7132">
              <w:rPr>
                <w:rFonts w:ascii="Times New Roman" w:hAnsi="Times New Roman" w:cs="Times New Roman"/>
                <w:bCs/>
                <w:sz w:val="24"/>
                <w:szCs w:val="24"/>
              </w:rPr>
              <w:t>2019-1</w:t>
            </w:r>
            <w:r w:rsidR="000A2423">
              <w:rPr>
                <w:rFonts w:ascii="Times New Roman" w:hAnsi="Times New Roman" w:cs="Times New Roman"/>
                <w:bCs/>
                <w:sz w:val="24"/>
                <w:szCs w:val="24"/>
              </w:rPr>
              <w:t>2</w:t>
            </w:r>
            <w:r w:rsidRPr="002F7132">
              <w:rPr>
                <w:rFonts w:ascii="Times New Roman" w:hAnsi="Times New Roman" w:cs="Times New Roman"/>
                <w:bCs/>
                <w:sz w:val="24"/>
                <w:szCs w:val="24"/>
              </w:rPr>
              <w:t>-</w:t>
            </w:r>
            <w:r w:rsidR="000A2423">
              <w:rPr>
                <w:rFonts w:ascii="Times New Roman" w:hAnsi="Times New Roman" w:cs="Times New Roman"/>
                <w:bCs/>
                <w:sz w:val="24"/>
                <w:szCs w:val="24"/>
              </w:rPr>
              <w:t>30</w:t>
            </w:r>
            <w:r w:rsidRPr="002F7132">
              <w:rPr>
                <w:rFonts w:ascii="Times New Roman" w:hAnsi="Times New Roman" w:cs="Times New Roman"/>
                <w:bCs/>
                <w:sz w:val="24"/>
                <w:szCs w:val="24"/>
              </w:rPr>
              <w:t xml:space="preserve">  Nr.1–TP–1</w:t>
            </w:r>
            <w:r w:rsidR="000A2423">
              <w:rPr>
                <w:rFonts w:ascii="Times New Roman" w:hAnsi="Times New Roman" w:cs="Times New Roman"/>
                <w:bCs/>
                <w:sz w:val="24"/>
                <w:szCs w:val="24"/>
              </w:rPr>
              <w:t>4</w:t>
            </w:r>
          </w:p>
          <w:p w:rsidR="002F7132" w:rsidRPr="002F7132" w:rsidRDefault="002F7132" w:rsidP="002F7132">
            <w:pPr>
              <w:spacing w:line="360" w:lineRule="auto"/>
              <w:jc w:val="center"/>
              <w:rPr>
                <w:rFonts w:ascii="Times New Roman" w:hAnsi="Times New Roman" w:cs="Times New Roman"/>
                <w:bCs/>
                <w:sz w:val="24"/>
                <w:szCs w:val="24"/>
              </w:rPr>
            </w:pPr>
            <w:r w:rsidRPr="002F7132">
              <w:rPr>
                <w:rFonts w:ascii="Times New Roman" w:hAnsi="Times New Roman" w:cs="Times New Roman"/>
                <w:bCs/>
                <w:sz w:val="24"/>
                <w:szCs w:val="24"/>
              </w:rPr>
              <w:t>Anykščiai</w:t>
            </w:r>
          </w:p>
          <w:p w:rsidR="002F7132" w:rsidRPr="002F7132" w:rsidRDefault="002F7132" w:rsidP="002F7132">
            <w:pPr>
              <w:spacing w:line="360" w:lineRule="auto"/>
              <w:jc w:val="both"/>
              <w:rPr>
                <w:rFonts w:ascii="Times New Roman" w:hAnsi="Times New Roman" w:cs="Times New Roman"/>
                <w:bCs/>
                <w:sz w:val="24"/>
                <w:szCs w:val="24"/>
              </w:rPr>
            </w:pPr>
          </w:p>
        </w:tc>
      </w:tr>
    </w:tbl>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Posėdis įvyko </w:t>
      </w:r>
      <w:r w:rsidR="000A2423">
        <w:rPr>
          <w:rFonts w:ascii="Times New Roman" w:hAnsi="Times New Roman" w:cs="Times New Roman"/>
          <w:bCs/>
          <w:sz w:val="24"/>
          <w:szCs w:val="24"/>
        </w:rPr>
        <w:t>gruodžio</w:t>
      </w:r>
      <w:r>
        <w:rPr>
          <w:rFonts w:ascii="Times New Roman" w:hAnsi="Times New Roman" w:cs="Times New Roman"/>
          <w:bCs/>
          <w:sz w:val="24"/>
          <w:szCs w:val="24"/>
        </w:rPr>
        <w:t xml:space="preserve"> </w:t>
      </w:r>
      <w:r w:rsidR="000A2423">
        <w:rPr>
          <w:rFonts w:ascii="Times New Roman" w:hAnsi="Times New Roman" w:cs="Times New Roman"/>
          <w:bCs/>
          <w:sz w:val="24"/>
          <w:szCs w:val="24"/>
        </w:rPr>
        <w:t>30</w:t>
      </w:r>
      <w:r w:rsidRPr="002F7132">
        <w:rPr>
          <w:rFonts w:ascii="Times New Roman" w:hAnsi="Times New Roman" w:cs="Times New Roman"/>
          <w:bCs/>
          <w:sz w:val="24"/>
          <w:szCs w:val="24"/>
        </w:rPr>
        <w:t xml:space="preserve"> d.</w:t>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Posėdžio pradžia 10:00</w:t>
      </w:r>
      <w:r w:rsidRPr="002F7132">
        <w:rPr>
          <w:rFonts w:ascii="Times New Roman" w:hAnsi="Times New Roman" w:cs="Times New Roman"/>
          <w:bCs/>
          <w:sz w:val="24"/>
          <w:szCs w:val="24"/>
        </w:rPr>
        <w:tab/>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Posėdžio pabaiga 1</w:t>
      </w:r>
      <w:r>
        <w:rPr>
          <w:rFonts w:ascii="Times New Roman" w:hAnsi="Times New Roman" w:cs="Times New Roman"/>
          <w:bCs/>
          <w:sz w:val="24"/>
          <w:szCs w:val="24"/>
        </w:rPr>
        <w:t>1</w:t>
      </w:r>
      <w:r w:rsidRPr="002F7132">
        <w:rPr>
          <w:rFonts w:ascii="Times New Roman" w:hAnsi="Times New Roman" w:cs="Times New Roman"/>
          <w:bCs/>
          <w:sz w:val="24"/>
          <w:szCs w:val="24"/>
        </w:rPr>
        <w:t>:</w:t>
      </w:r>
      <w:r w:rsidR="000A2423">
        <w:rPr>
          <w:rFonts w:ascii="Times New Roman" w:hAnsi="Times New Roman" w:cs="Times New Roman"/>
          <w:bCs/>
          <w:sz w:val="24"/>
          <w:szCs w:val="24"/>
        </w:rPr>
        <w:t>00</w:t>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Posėdžio pirmininkas </w:t>
      </w:r>
      <w:r w:rsidR="000A2423">
        <w:rPr>
          <w:rFonts w:ascii="Times New Roman" w:hAnsi="Times New Roman" w:cs="Times New Roman"/>
          <w:bCs/>
          <w:sz w:val="24"/>
          <w:szCs w:val="24"/>
        </w:rPr>
        <w:t>Sigutis Obelevičius</w:t>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Posėdžio sekretorė Aistė Gogelienė</w:t>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Dalyvavo </w:t>
      </w:r>
      <w:r w:rsidR="0041046A" w:rsidRPr="0041046A">
        <w:rPr>
          <w:rFonts w:ascii="Times New Roman" w:hAnsi="Times New Roman" w:cs="Times New Roman"/>
          <w:bCs/>
          <w:sz w:val="24"/>
          <w:szCs w:val="24"/>
        </w:rPr>
        <w:t>22</w:t>
      </w:r>
      <w:r w:rsidRPr="000A2423">
        <w:rPr>
          <w:rFonts w:ascii="Times New Roman" w:hAnsi="Times New Roman" w:cs="Times New Roman"/>
          <w:bCs/>
          <w:color w:val="FF0000"/>
          <w:sz w:val="24"/>
          <w:szCs w:val="24"/>
        </w:rPr>
        <w:t xml:space="preserve"> </w:t>
      </w:r>
      <w:r w:rsidRPr="002F7132">
        <w:rPr>
          <w:rFonts w:ascii="Times New Roman" w:hAnsi="Times New Roman" w:cs="Times New Roman"/>
          <w:bCs/>
          <w:sz w:val="24"/>
          <w:szCs w:val="24"/>
        </w:rPr>
        <w:t>Tarybos nariai.</w:t>
      </w:r>
    </w:p>
    <w:p w:rsidR="002F7132" w:rsidRPr="002F7132" w:rsidRDefault="002F7132" w:rsidP="002F7132">
      <w:pPr>
        <w:spacing w:line="360" w:lineRule="auto"/>
        <w:jc w:val="center"/>
        <w:rPr>
          <w:rFonts w:ascii="Times New Roman" w:hAnsi="Times New Roman" w:cs="Times New Roman"/>
          <w:bCs/>
          <w:sz w:val="24"/>
          <w:szCs w:val="24"/>
        </w:rPr>
      </w:pPr>
      <w:bookmarkStart w:id="0" w:name="_Hlk2670780"/>
      <w:r w:rsidRPr="002F7132">
        <w:rPr>
          <w:rFonts w:ascii="Times New Roman" w:hAnsi="Times New Roman" w:cs="Times New Roman"/>
          <w:bCs/>
          <w:sz w:val="24"/>
          <w:szCs w:val="24"/>
        </w:rPr>
        <w:t>__________________________</w:t>
      </w:r>
      <w:bookmarkEnd w:id="0"/>
    </w:p>
    <w:p w:rsidR="002F7132" w:rsidRPr="002F7132" w:rsidRDefault="001075F8" w:rsidP="002F7132">
      <w:pPr>
        <w:spacing w:line="360" w:lineRule="auto"/>
        <w:jc w:val="both"/>
        <w:rPr>
          <w:rFonts w:ascii="Times New Roman" w:hAnsi="Times New Roman" w:cs="Times New Roman"/>
          <w:bCs/>
          <w:sz w:val="24"/>
          <w:szCs w:val="24"/>
        </w:rPr>
      </w:pPr>
      <w:r w:rsidRPr="000A5706">
        <w:rPr>
          <w:rFonts w:ascii="Times New Roman" w:hAnsi="Times New Roman" w:cs="Times New Roman"/>
          <w:bCs/>
          <w:sz w:val="24"/>
          <w:szCs w:val="24"/>
        </w:rPr>
        <w:t>Mer</w:t>
      </w:r>
      <w:r w:rsidR="000A2423">
        <w:rPr>
          <w:rFonts w:ascii="Times New Roman" w:hAnsi="Times New Roman" w:cs="Times New Roman"/>
          <w:bCs/>
          <w:sz w:val="24"/>
          <w:szCs w:val="24"/>
        </w:rPr>
        <w:t xml:space="preserve">as Sigutis Obelevičius </w:t>
      </w:r>
      <w:r>
        <w:rPr>
          <w:rFonts w:ascii="Times New Roman" w:hAnsi="Times New Roman" w:cs="Times New Roman"/>
          <w:bCs/>
          <w:sz w:val="24"/>
          <w:szCs w:val="24"/>
        </w:rPr>
        <w:t xml:space="preserve"> </w:t>
      </w:r>
      <w:r w:rsidR="002F7132" w:rsidRPr="002F7132">
        <w:rPr>
          <w:rFonts w:ascii="Times New Roman" w:hAnsi="Times New Roman" w:cs="Times New Roman"/>
          <w:bCs/>
          <w:sz w:val="24"/>
          <w:szCs w:val="24"/>
        </w:rPr>
        <w:t>pristato darbotvarkę, kurioje 2</w:t>
      </w:r>
      <w:r w:rsidR="000A2423">
        <w:rPr>
          <w:rFonts w:ascii="Times New Roman" w:hAnsi="Times New Roman" w:cs="Times New Roman"/>
          <w:bCs/>
          <w:sz w:val="24"/>
          <w:szCs w:val="24"/>
        </w:rPr>
        <w:t>2</w:t>
      </w:r>
      <w:r w:rsidR="002F7132" w:rsidRPr="002F7132">
        <w:rPr>
          <w:rFonts w:ascii="Times New Roman" w:hAnsi="Times New Roman" w:cs="Times New Roman"/>
          <w:bCs/>
          <w:sz w:val="24"/>
          <w:szCs w:val="24"/>
        </w:rPr>
        <w:t xml:space="preserve"> klausimai</w:t>
      </w:r>
      <w:r w:rsidR="000A2423">
        <w:rPr>
          <w:rFonts w:ascii="Times New Roman" w:hAnsi="Times New Roman" w:cs="Times New Roman"/>
          <w:bCs/>
          <w:sz w:val="24"/>
          <w:szCs w:val="24"/>
        </w:rPr>
        <w:t xml:space="preserve">. </w:t>
      </w:r>
      <w:r w:rsidR="002F7132" w:rsidRPr="002F7132">
        <w:rPr>
          <w:rFonts w:ascii="Times New Roman" w:hAnsi="Times New Roman" w:cs="Times New Roman"/>
          <w:bCs/>
          <w:sz w:val="24"/>
          <w:szCs w:val="24"/>
        </w:rPr>
        <w:t>Balsuojama už darbotvarkę</w:t>
      </w:r>
      <w:r w:rsidR="000A2423">
        <w:rPr>
          <w:rFonts w:ascii="Times New Roman" w:hAnsi="Times New Roman" w:cs="Times New Roman"/>
          <w:bCs/>
          <w:sz w:val="24"/>
          <w:szCs w:val="24"/>
        </w:rPr>
        <w:t xml:space="preserve">. </w:t>
      </w:r>
      <w:r w:rsidR="002F7132" w:rsidRPr="002F7132">
        <w:rPr>
          <w:rFonts w:ascii="Times New Roman" w:hAnsi="Times New Roman" w:cs="Times New Roman"/>
          <w:bCs/>
          <w:sz w:val="24"/>
          <w:szCs w:val="24"/>
        </w:rPr>
        <w:t>Balsuoja už-2</w:t>
      </w:r>
      <w:r w:rsidR="0041046A">
        <w:rPr>
          <w:rFonts w:ascii="Times New Roman" w:hAnsi="Times New Roman" w:cs="Times New Roman"/>
          <w:bCs/>
          <w:sz w:val="24"/>
          <w:szCs w:val="24"/>
        </w:rPr>
        <w:t>2</w:t>
      </w:r>
      <w:r w:rsidR="002F7132" w:rsidRPr="002F7132">
        <w:rPr>
          <w:rFonts w:ascii="Times New Roman" w:hAnsi="Times New Roman" w:cs="Times New Roman"/>
          <w:bCs/>
          <w:sz w:val="24"/>
          <w:szCs w:val="24"/>
        </w:rPr>
        <w:t>, prieš-0, susilaikė-0 Tarybos narių.</w:t>
      </w:r>
    </w:p>
    <w:p w:rsidR="00010AA8"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2F7132" w:rsidRPr="000939AC" w:rsidTr="004F4E54">
        <w:tc>
          <w:tcPr>
            <w:tcW w:w="9493" w:type="dxa"/>
          </w:tcPr>
          <w:p w:rsidR="002F7132" w:rsidRPr="000939AC" w:rsidRDefault="002F7132" w:rsidP="00DF320E">
            <w:pPr>
              <w:spacing w:line="360" w:lineRule="auto"/>
              <w:jc w:val="center"/>
              <w:rPr>
                <w:rFonts w:ascii="Times New Roman" w:hAnsi="Times New Roman" w:cs="Times New Roman"/>
                <w:bCs/>
                <w:sz w:val="24"/>
                <w:szCs w:val="24"/>
              </w:rPr>
            </w:pPr>
            <w:r w:rsidRPr="000939AC">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2F7132" w:rsidRPr="000939AC" w:rsidTr="00291B82">
              <w:trPr>
                <w:trHeight w:val="247"/>
              </w:trPr>
              <w:tc>
                <w:tcPr>
                  <w:tcW w:w="9635" w:type="dxa"/>
                  <w:tcBorders>
                    <w:top w:val="nil"/>
                    <w:left w:val="nil"/>
                    <w:bottom w:val="nil"/>
                    <w:right w:val="nil"/>
                  </w:tcBorders>
                  <w:tcMar>
                    <w:top w:w="39" w:type="dxa"/>
                    <w:left w:w="39" w:type="dxa"/>
                    <w:bottom w:w="39" w:type="dxa"/>
                    <w:right w:w="39" w:type="dxa"/>
                  </w:tcMar>
                </w:tcPr>
                <w:p w:rsidR="002F7132" w:rsidRPr="000939AC" w:rsidRDefault="002F7132"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DARBOTVARKĖ:</w:t>
                  </w:r>
                </w:p>
                <w:tbl>
                  <w:tblPr>
                    <w:tblW w:w="0" w:type="auto"/>
                    <w:tblCellMar>
                      <w:left w:w="0" w:type="dxa"/>
                      <w:right w:w="0" w:type="dxa"/>
                    </w:tblCellMar>
                    <w:tblLook w:val="0000" w:firstRow="0" w:lastRow="0" w:firstColumn="0" w:lastColumn="0" w:noHBand="0" w:noVBand="0"/>
                  </w:tblPr>
                  <w:tblGrid>
                    <w:gridCol w:w="9415"/>
                  </w:tblGrid>
                  <w:tr w:rsidR="002F7132" w:rsidRPr="000939AC" w:rsidTr="00291B82">
                    <w:tc>
                      <w:tcPr>
                        <w:tcW w:w="9635" w:type="dxa"/>
                      </w:tcPr>
                      <w:p w:rsidR="004F4E54" w:rsidRPr="000939AC" w:rsidRDefault="002F7132"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w:t>
                        </w:r>
                        <w:r w:rsidR="004F4E54" w:rsidRPr="000939AC">
                          <w:rPr>
                            <w:rFonts w:ascii="Times New Roman" w:hAnsi="Times New Roman" w:cs="Times New Roman"/>
                            <w:bCs/>
                            <w:sz w:val="24"/>
                            <w:szCs w:val="24"/>
                          </w:rPr>
                          <w:t xml:space="preserve">1. Dėl Anykščių rajono savivaldybės tarybos 2019 m. vasario 14 d. sprendimo Nr. 1-TS-32 „Dėl Anykščių rajono savivaldybės 2019 metų biudžeto patvirtinimo“ pakeitimo (1-T-410)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 – Vida  Bužinskienė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2. Dėl Anykščių rajono savivaldybės 2020–2023 metų korupcijos prevencijos programos patvirtinimo (1-T-391)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lastRenderedPageBreak/>
                          <w:t xml:space="preserve">            Pranešėjas – Mindaugas Sargūnas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3. Dėl Anykščių rajono savivaldybės tarybos 2019 m. gegužės 23 d. sprendimo  Nr. 1-TS-200 ,,Dėl etikos komisijos sudarymo ir jos nuostatų patvirtinimo“ pakeitimo. (1-T-363)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4. Dėl nuolatinės Anykščių rajono savivaldybės Kontrolės ir audito tarnybos kontrolieriaus tarnybinės veiklos vertinimo komisijos sudarymo (1-T-368)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5. Dėl Jolantos Šaučiūnienės skyrimo į Anykščių vaikų lopšelio-darželio „Eglutė“  direktoriaus pareigas (1-T-409)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 – Sigita Mačytė-Šulskienė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6. Dėl valstybinės žemės nuomos sutarties sąlygų keitimo (1-T-395)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 – Daiva Gasiūnienė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7. Dėl Anykščių rajono savivaldybės kontrolės ir audito tarnybos nuostatų patvirtinimo (1-T-390)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 – Rūta Aštrauskienė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8. Dėl viešosios įstaigos Anykščių rajono savivaldybės  ligoninės  2020-2022 metų veiklos strategijos patvirtinimo (1-T-404)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 – Vaiva Daugelavičienė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9. Dėl pritarimo projektui „Eismo sąlygų pagerinimas ir gyvenamosios aplinkos pasiekiamumo užtikrinimas, rekonstruojant Žvejų gatvę Anykščių mieste“ (1-T-403)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 xml:space="preserve">  Pranešėja</w:t>
                        </w:r>
                        <w:r w:rsidR="000A2423" w:rsidRPr="0018225C">
                          <w:rPr>
                            <w:rFonts w:ascii="Times New Roman" w:hAnsi="Times New Roman" w:cs="Times New Roman"/>
                            <w:b/>
                            <w:sz w:val="24"/>
                            <w:szCs w:val="24"/>
                          </w:rPr>
                          <w:t>s</w:t>
                        </w:r>
                        <w:r w:rsidRPr="0018225C">
                          <w:rPr>
                            <w:rFonts w:ascii="Times New Roman" w:hAnsi="Times New Roman" w:cs="Times New Roman"/>
                            <w:b/>
                            <w:sz w:val="24"/>
                            <w:szCs w:val="24"/>
                          </w:rPr>
                          <w:t xml:space="preserve"> – </w:t>
                        </w:r>
                        <w:r w:rsidR="000A2423" w:rsidRPr="0018225C">
                          <w:rPr>
                            <w:rFonts w:ascii="Times New Roman" w:hAnsi="Times New Roman" w:cs="Times New Roman"/>
                            <w:b/>
                            <w:sz w:val="24"/>
                            <w:szCs w:val="24"/>
                          </w:rPr>
                          <w:t>Mantas Vai</w:t>
                        </w:r>
                        <w:r w:rsidR="00DF320E">
                          <w:rPr>
                            <w:rFonts w:ascii="Times New Roman" w:hAnsi="Times New Roman" w:cs="Times New Roman"/>
                            <w:b/>
                            <w:sz w:val="24"/>
                            <w:szCs w:val="24"/>
                          </w:rPr>
                          <w:t>č</w:t>
                        </w:r>
                        <w:r w:rsidR="000A2423" w:rsidRPr="0018225C">
                          <w:rPr>
                            <w:rFonts w:ascii="Times New Roman" w:hAnsi="Times New Roman" w:cs="Times New Roman"/>
                            <w:b/>
                            <w:sz w:val="24"/>
                            <w:szCs w:val="24"/>
                          </w:rPr>
                          <w:t>iulevičius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10. Dėl Anykščių rajono savivaldybės tarybos 2017 m. kovo 30 d. sprendimo Nr. 1-TS-79 „Dėl Anykščių rajono savivaldybės seniūnaitijų seniūnaičių išlaidų, susijusių su jų, kaip seniūnaičių, veikla, apmokėjimo ir atsiskaitymo tvarkos aprašo patvirtinimo ir išmokos seniūnaičio išlaidoms, susijusioms su jo, kaip seniūnaičio, veikla, apmokėti dydžio nustatymo“ pakeitimo (1-T-397)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11. Dėl Anykščių rajono savivaldybės tarybos 2014 m. rugsėjo 25 d. sprendimo Nr. 1-TS-279 „Dėl Anykščių rajono butų ir kitų patalpų savininkų bendrijų valdymo organų, jungtinės veiklos sutartimi įgaliotų asmenų ir Anykščių rajono savivaldybės administracijos direktoriaus paskirtų bendrojo naudojimo objektų administratorių veiklos, susijusios su įstatymų ir kitų teisės </w:t>
                        </w:r>
                        <w:r w:rsidRPr="000939AC">
                          <w:rPr>
                            <w:rFonts w:ascii="Times New Roman" w:hAnsi="Times New Roman" w:cs="Times New Roman"/>
                            <w:bCs/>
                            <w:sz w:val="24"/>
                            <w:szCs w:val="24"/>
                          </w:rPr>
                          <w:lastRenderedPageBreak/>
                          <w:t xml:space="preserve">aktų jiems priskirtų funkcijų vykdymu, priežiūros ir kontrolės taisyklių patvirtinimo“ pakeitimo (1-T-402)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Pranešėjas – Algirdas Žalkauskas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12. Dėl Anykščių rajono savivaldybės tarybos 2017 m. spalio 26 d. sprendimo Nr. 1-TS-285 „Dėl atlyginimo už vaikų, ugdomų pagal ikimokyklinio ugdymo programas, išlaikymą Anykščių rajono savivaldybės ugdymo įstaigose tvarkos aprašo patvirtinimo“ pakeitimo (1-T-392)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13. Dėl premijų skyrimo Anykščių rajono savivaldybės sportininkams (1-T-393)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14. Dėl Anykščių rajono savivaldybės tarybos 2018 m. spalio 25 d. sprendimo Nr. 1-TS-278 „Dėl Anykščių rajono savivaldybės neformaliojo vaikų švietimo lėšų skyrimo ir naudojimo tvarkos aprašo patvirtinimo“ pakeitimo (1-T-394)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 –Jurgita Banienė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15. </w:t>
                        </w:r>
                        <w:r w:rsidRPr="000939AC">
                          <w:rPr>
                            <w:rFonts w:ascii="Times New Roman" w:hAnsi="Times New Roman" w:cs="Times New Roman"/>
                            <w:bCs/>
                            <w:color w:val="333333"/>
                            <w:sz w:val="24"/>
                            <w:szCs w:val="24"/>
                          </w:rPr>
                          <w:t>Dėl Anykščių rajono savivaldybės ilgalaikio materialiojo turto viešo nuomos konkurso ir nuomos be konkurso organizavimo ir vykdymo tvarkos aprašo, ir nuompinigių už Anykščių rajono savivaldybės ilgalaikio ir trumpalaikio materialiojo turto nuomą skaičiavimo tvarkos patvirtinimo</w:t>
                        </w:r>
                        <w:r w:rsidRPr="000939AC">
                          <w:rPr>
                            <w:rFonts w:ascii="Times New Roman" w:hAnsi="Times New Roman" w:cs="Times New Roman"/>
                            <w:bCs/>
                            <w:sz w:val="24"/>
                            <w:szCs w:val="24"/>
                          </w:rPr>
                          <w:t xml:space="preserve"> (1-T-389)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16. Dėl turto perdavimo Anykščių rajono savivaldybės biudžetinėms įstaigoms valdyti, naudoti ir disponuoti juo patikėjimo teise (1-T-398)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 – Audronė Savickienė</w:t>
                        </w:r>
                        <w:bookmarkStart w:id="1" w:name="_Hlk27574487"/>
                      </w:p>
                      <w:bookmarkEnd w:id="1"/>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17. Dėl Anykščių rajono savivaldybės tarybos 2018 m. gegužės 30 d. sprendimo Nr. 1-TS-166 „Dėl Aulelių vaikų globos namų pavadinimo pakeitimo, Anykščių rajono šeimos ir vaiko gerovės centro nuostatų patvirtinimo ir globos centro funkcijų vykdymo“ pakeitimo (1-T-405)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18. Dėl Anykščių rajono savivaldybės tarybos 2012 m. kovo 29 d. sprendimo Nr. TS-98 „Dėl dienos socialinės globos paslaugų Anykščių rajono socialinių paslaugų centre skyrimo, teikimo ir mokėjimo už paslaugas tvarkos aprašo patvirtinimo“ pakeitimo (1-T-407)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19. Dėl transporto organizavimo paslaugos Anykščių rajono savivaldybėje tvarkos aprašo patvirtinimo (1-T-396)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 – Jonė Baronaitė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20. Dėl Anykščių rajono savivaldybės tarybos 2010 m. liepos 29 d. sprendimo Nr. TS-250 „Dėl mokėjimo už socialines paslaugas tvarkos aprašo tvirtinimo“ pakeitimo (1-T-401)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lastRenderedPageBreak/>
                          <w:t xml:space="preserve">            21. </w:t>
                        </w:r>
                        <w:r w:rsidR="00E029DE" w:rsidRPr="000939AC">
                          <w:rPr>
                            <w:rFonts w:ascii="Times New Roman" w:hAnsi="Times New Roman" w:cs="Times New Roman"/>
                            <w:bCs/>
                            <w:sz w:val="24"/>
                            <w:szCs w:val="24"/>
                          </w:rPr>
                          <w:t xml:space="preserve">Dėl atlygio budinčiam globotojui dydžio patvirtinimo </w:t>
                        </w:r>
                        <w:r w:rsidRPr="000939AC">
                          <w:rPr>
                            <w:rFonts w:ascii="Times New Roman" w:hAnsi="Times New Roman" w:cs="Times New Roman"/>
                            <w:bCs/>
                            <w:sz w:val="24"/>
                            <w:szCs w:val="24"/>
                          </w:rPr>
                          <w:t xml:space="preserve">(1-T-406)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22. Dėl papildomo finansavimo skyrimo šeimynoms tvarkos aprašo patvirtinimo (1-T-400) </w:t>
                        </w:r>
                      </w:p>
                      <w:p w:rsidR="002F7132"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 – Ieva Gražytė</w:t>
                        </w:r>
                      </w:p>
                    </w:tc>
                  </w:tr>
                </w:tbl>
                <w:p w:rsidR="002F7132" w:rsidRPr="000939AC" w:rsidRDefault="002F7132" w:rsidP="0018225C">
                  <w:pPr>
                    <w:spacing w:line="360" w:lineRule="auto"/>
                    <w:jc w:val="center"/>
                    <w:rPr>
                      <w:rFonts w:ascii="Times New Roman" w:hAnsi="Times New Roman" w:cs="Times New Roman"/>
                      <w:bCs/>
                      <w:sz w:val="24"/>
                      <w:szCs w:val="24"/>
                    </w:rPr>
                  </w:pPr>
                  <w:r w:rsidRPr="000939AC">
                    <w:rPr>
                      <w:rFonts w:ascii="Times New Roman" w:hAnsi="Times New Roman" w:cs="Times New Roman"/>
                      <w:bCs/>
                      <w:sz w:val="24"/>
                      <w:szCs w:val="24"/>
                    </w:rPr>
                    <w:lastRenderedPageBreak/>
                    <w:t>______________________</w:t>
                  </w:r>
                </w:p>
                <w:tbl>
                  <w:tblPr>
                    <w:tblW w:w="0" w:type="auto"/>
                    <w:tblCellMar>
                      <w:left w:w="0" w:type="dxa"/>
                      <w:right w:w="0" w:type="dxa"/>
                    </w:tblCellMar>
                    <w:tblLook w:val="0000" w:firstRow="0" w:lastRow="0" w:firstColumn="0" w:lastColumn="0" w:noHBand="0" w:noVBand="0"/>
                  </w:tblPr>
                  <w:tblGrid>
                    <w:gridCol w:w="9415"/>
                  </w:tblGrid>
                  <w:tr w:rsidR="002F7132" w:rsidRPr="000939AC" w:rsidTr="004045E3">
                    <w:tc>
                      <w:tcPr>
                        <w:tcW w:w="9635" w:type="dxa"/>
                      </w:tcPr>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Dėl Anykščių rajono savivaldybės tarybos 2019 m. vasario 14 d. sprendimo Nr. 1-TS-32 „Dėl Anykščių rajono savivaldybės 2019 metų biudžeto patvirtinimo“ pakeitimo (1-T-410)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 – Vida  Bužinskienė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Dėl Anykščių rajono savivaldybės 2020–2023 metų korupcijos prevencijos programos patvirtinimo (1-T-391)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Pranešėjas – Mindaugas Sargūnas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1</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Dėl Anykščių rajono savivaldybės tarybos 2019 m. gegužės 23 d. sprendimo  Nr. 1-TS-200 ,,Dėl etikos komisijos sudarymo ir jos nuostatų patvirtinimo“ pakeitimo. (1-T-363)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 – Sigita Mačytė-Šulskienė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Dėl nuolatinės Anykščių rajono savivaldybės Kontrolės ir audito tarnybos kontrolieriaus tarnybinės veiklos vertinimo komisijos sudarymo (1-T-368)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 – Sigita Mačytė-Šulskienė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lastRenderedPageBreak/>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Dėl Jolantos Šaučiūnienės skyrimo į Anykščių vaikų lopšelio-darželio „Eglutė“  direktoriaus pareigas (1-T-409)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 xml:space="preserve">      Pranešėja – Sigita Mačytė-Šulskienė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F942A0" w:rsidRPr="000939AC" w:rsidRDefault="00F942A0"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valstybinės žemės nuomos sutarties sąlygų keitimo (1-T-395)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 – Daiva Gasiūnienė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F942A0" w:rsidRPr="000939AC" w:rsidRDefault="00F942A0"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Anykščių rajono savivaldybės kontrolės ir audito tarnybos nuostatų patvirtinimo (1-T-390) </w:t>
                        </w:r>
                      </w:p>
                      <w:p w:rsidR="004F4E54"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 – Rūta Aštrauskienė</w:t>
                        </w:r>
                      </w:p>
                      <w:p w:rsidR="00DD67CA" w:rsidRPr="00DD67CA" w:rsidRDefault="00DD67CA" w:rsidP="00F0501F">
                        <w:pPr>
                          <w:spacing w:line="360" w:lineRule="auto"/>
                          <w:jc w:val="both"/>
                          <w:rPr>
                            <w:rFonts w:ascii="Times New Roman" w:eastAsia="Times New Roman" w:hAnsi="Times New Roman" w:cs="Times New Roman"/>
                            <w:color w:val="000000"/>
                            <w:sz w:val="24"/>
                            <w:szCs w:val="24"/>
                          </w:rPr>
                        </w:pPr>
                        <w:r w:rsidRPr="00DD67CA">
                          <w:rPr>
                            <w:rFonts w:ascii="Times New Roman" w:eastAsia="Times New Roman" w:hAnsi="Times New Roman" w:cs="Times New Roman"/>
                            <w:color w:val="000000"/>
                            <w:sz w:val="24"/>
                            <w:szCs w:val="24"/>
                          </w:rPr>
                          <w:t xml:space="preserve">Rūta Aštrauskienė. </w:t>
                        </w:r>
                        <w:r w:rsidRPr="00DD67CA">
                          <w:rPr>
                            <w:rFonts w:ascii="Times New Roman" w:hAnsi="Times New Roman" w:cs="Times New Roman"/>
                            <w:bCs/>
                            <w:sz w:val="24"/>
                            <w:szCs w:val="24"/>
                          </w:rPr>
                          <w:t>Po Vyriausybės atstovo Utenos apskrityje tarnybos darbuotojo pastabų</w:t>
                        </w:r>
                        <w:r w:rsidRPr="00DD67CA">
                          <w:rPr>
                            <w:rFonts w:ascii="Times New Roman" w:eastAsia="Times New Roman" w:hAnsi="Times New Roman" w:cs="Times New Roman"/>
                            <w:color w:val="000000"/>
                            <w:sz w:val="24"/>
                            <w:szCs w:val="24"/>
                          </w:rPr>
                          <w:t>, buvo pakeisti SKAT nuostatų 5 ir 14 punktai ir išdėstyti taip:  “</w:t>
                        </w:r>
                        <w:r w:rsidRPr="00DD67CA">
                          <w:rPr>
                            <w:rFonts w:ascii="Times New Roman" w:eastAsia="SimSun" w:hAnsi="Times New Roman" w:cs="Times New Roman"/>
                            <w:color w:val="000000"/>
                            <w:sz w:val="24"/>
                            <w:szCs w:val="24"/>
                            <w:lang w:eastAsia="zh-CN"/>
                          </w:rPr>
                          <w:t xml:space="preserve">5. Tarnybos veiklos sritis – išorės auditas, priežiūra ir kontrolė savivaldybės administracijoje, savivaldybės administravimo subjektuose ir savivaldybės valdomose įmonėse.”, </w:t>
                        </w:r>
                        <w:r w:rsidRPr="00DD67CA">
                          <w:rPr>
                            <w:rFonts w:ascii="Times New Roman" w:eastAsia="Times New Roman" w:hAnsi="Times New Roman" w:cs="Times New Roman"/>
                            <w:color w:val="000000"/>
                            <w:sz w:val="24"/>
                            <w:szCs w:val="24"/>
                            <w:lang w:eastAsia="zh-CN"/>
                          </w:rPr>
                          <w:t>“14.</w:t>
                        </w:r>
                        <w:r w:rsidRPr="00DD67CA">
                          <w:rPr>
                            <w:rFonts w:ascii="Times New Roman" w:eastAsia="Times New Roman" w:hAnsi="Times New Roman" w:cs="Times New Roman"/>
                            <w:color w:val="000000"/>
                            <w:sz w:val="14"/>
                            <w:szCs w:val="14"/>
                            <w:lang w:eastAsia="zh-CN"/>
                          </w:rPr>
                          <w:t xml:space="preserve">    </w:t>
                        </w:r>
                        <w:r w:rsidRPr="00DD67CA">
                          <w:rPr>
                            <w:rFonts w:ascii="Times New Roman" w:eastAsia="SimSun" w:hAnsi="Times New Roman" w:cs="Times New Roman"/>
                            <w:color w:val="000000"/>
                            <w:sz w:val="24"/>
                            <w:szCs w:val="24"/>
                            <w:lang w:eastAsia="zh-CN"/>
                          </w:rPr>
                          <w:t xml:space="preserve">Savivaldybės kontrolierius į pareigas priimamas 5 metų kadencijai (kadencijų skaičius nėra ribojamas) konkurso būdu Lietuvos Respublikos valstybės tarnybos įstatymo nustatyta tvarka savivaldybės tarybos sprendimu ir iš jų atleidžiamas tarybos Kontrolės komiteto siūlymu, kai yra įstatymuose nurodyti atleidimo iš valstybės tarnybos pagrindai.”  </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CD0D53" w:rsidRPr="000939AC" w:rsidRDefault="00CD0D53" w:rsidP="000939AC">
                        <w:pPr>
                          <w:spacing w:line="360" w:lineRule="auto"/>
                          <w:jc w:val="both"/>
                          <w:rPr>
                            <w:rFonts w:ascii="Times New Roman" w:hAnsi="Times New Roman" w:cs="Times New Roman"/>
                            <w:bCs/>
                            <w:sz w:val="24"/>
                            <w:szCs w:val="24"/>
                          </w:rPr>
                        </w:pPr>
                      </w:p>
                      <w:p w:rsidR="00CD0D53" w:rsidRPr="000939AC" w:rsidRDefault="00CD0D53"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lastRenderedPageBreak/>
                          <w:t>SVARSTYTA. Dėl Dalios Kazlauskienės nusišalinimo nuo 8 klausimo.</w:t>
                        </w:r>
                      </w:p>
                      <w:p w:rsidR="00CD0D53" w:rsidRPr="000939AC" w:rsidRDefault="00CD0D53"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1</w:t>
                        </w:r>
                        <w:r w:rsidRPr="000939AC">
                          <w:rPr>
                            <w:rFonts w:ascii="Times New Roman" w:hAnsi="Times New Roman" w:cs="Times New Roman"/>
                            <w:bCs/>
                            <w:sz w:val="24"/>
                            <w:szCs w:val="24"/>
                          </w:rPr>
                          <w:t>, prieš-0, susilaikė-0 Tarybos narių.</w:t>
                        </w:r>
                      </w:p>
                      <w:p w:rsidR="00CD0D53" w:rsidRPr="000939AC" w:rsidRDefault="00CD0D53"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Pritarti balsų dauguma</w:t>
                        </w:r>
                      </w:p>
                      <w:p w:rsidR="00CD0D53" w:rsidRPr="000939AC" w:rsidRDefault="00CD0D53"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SVARSTYTA. Dėl Kęstučio Jacunsko nusišalinimo nuo 8 klausimo.</w:t>
                        </w:r>
                      </w:p>
                      <w:p w:rsidR="00CD0D53" w:rsidRPr="000939AC" w:rsidRDefault="00CD0D53"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0</w:t>
                        </w:r>
                        <w:r w:rsidRPr="000939AC">
                          <w:rPr>
                            <w:rFonts w:ascii="Times New Roman" w:hAnsi="Times New Roman" w:cs="Times New Roman"/>
                            <w:bCs/>
                            <w:sz w:val="24"/>
                            <w:szCs w:val="24"/>
                          </w:rPr>
                          <w:t>, prieš-0, susilaikė-0 Tarybos narių.</w:t>
                        </w:r>
                      </w:p>
                      <w:p w:rsidR="004F4E54" w:rsidRPr="000939AC" w:rsidRDefault="00CD0D53"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Pritarti balsų dauguma</w:t>
                        </w: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viešosios įstaigos Anykščių rajono savivaldybės  ligoninės  2020-2022 metų veiklos strategijos patvirtinimo (1-T-404)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 – Vaiva Daugelavičienė</w:t>
                        </w:r>
                      </w:p>
                      <w:p w:rsidR="004F4E54" w:rsidRPr="0041046A" w:rsidRDefault="004F4E54" w:rsidP="000939AC">
                        <w:pPr>
                          <w:spacing w:line="360" w:lineRule="auto"/>
                          <w:jc w:val="both"/>
                          <w:rPr>
                            <w:rFonts w:ascii="Times New Roman" w:hAnsi="Times New Roman" w:cs="Times New Roman"/>
                            <w:bCs/>
                            <w:sz w:val="24"/>
                            <w:szCs w:val="24"/>
                          </w:rPr>
                        </w:pPr>
                        <w:r w:rsidRPr="0041046A">
                          <w:rPr>
                            <w:rFonts w:ascii="Times New Roman" w:hAnsi="Times New Roman" w:cs="Times New Roman"/>
                            <w:bCs/>
                            <w:sz w:val="24"/>
                            <w:szCs w:val="24"/>
                          </w:rPr>
                          <w:t>Balsuoja už-</w:t>
                        </w:r>
                        <w:r w:rsidR="0041046A" w:rsidRPr="0041046A">
                          <w:rPr>
                            <w:rFonts w:ascii="Times New Roman" w:hAnsi="Times New Roman" w:cs="Times New Roman"/>
                            <w:bCs/>
                            <w:sz w:val="24"/>
                            <w:szCs w:val="24"/>
                          </w:rPr>
                          <w:t>5</w:t>
                        </w:r>
                        <w:r w:rsidRPr="0041046A">
                          <w:rPr>
                            <w:rFonts w:ascii="Times New Roman" w:hAnsi="Times New Roman" w:cs="Times New Roman"/>
                            <w:bCs/>
                            <w:sz w:val="24"/>
                            <w:szCs w:val="24"/>
                          </w:rPr>
                          <w:t>, prieš-</w:t>
                        </w:r>
                        <w:r w:rsidR="0041046A" w:rsidRPr="0041046A">
                          <w:rPr>
                            <w:rFonts w:ascii="Times New Roman" w:hAnsi="Times New Roman" w:cs="Times New Roman"/>
                            <w:bCs/>
                            <w:sz w:val="24"/>
                            <w:szCs w:val="24"/>
                          </w:rPr>
                          <w:t>15</w:t>
                        </w:r>
                        <w:r w:rsidRPr="0041046A">
                          <w:rPr>
                            <w:rFonts w:ascii="Times New Roman" w:hAnsi="Times New Roman" w:cs="Times New Roman"/>
                            <w:bCs/>
                            <w:sz w:val="24"/>
                            <w:szCs w:val="24"/>
                          </w:rPr>
                          <w:t>, susilaikė-0 Tarybos narių.</w:t>
                        </w:r>
                      </w:p>
                      <w:p w:rsidR="004F4E54" w:rsidRPr="0041046A" w:rsidRDefault="004F4E54" w:rsidP="000939AC">
                        <w:pPr>
                          <w:spacing w:line="360" w:lineRule="auto"/>
                          <w:jc w:val="both"/>
                          <w:rPr>
                            <w:rFonts w:ascii="Times New Roman" w:hAnsi="Times New Roman" w:cs="Times New Roman"/>
                            <w:bCs/>
                            <w:sz w:val="24"/>
                            <w:szCs w:val="24"/>
                          </w:rPr>
                        </w:pPr>
                        <w:r w:rsidRPr="0041046A">
                          <w:rPr>
                            <w:rFonts w:ascii="Times New Roman" w:hAnsi="Times New Roman" w:cs="Times New Roman"/>
                            <w:bCs/>
                            <w:sz w:val="24"/>
                            <w:szCs w:val="24"/>
                          </w:rPr>
                          <w:t>NUTARTA. Sprendim</w:t>
                        </w:r>
                        <w:r w:rsidR="0018225C" w:rsidRPr="0041046A">
                          <w:rPr>
                            <w:rFonts w:ascii="Times New Roman" w:hAnsi="Times New Roman" w:cs="Times New Roman"/>
                            <w:bCs/>
                            <w:sz w:val="24"/>
                            <w:szCs w:val="24"/>
                          </w:rPr>
                          <w:t>o</w:t>
                        </w:r>
                        <w:r w:rsidRPr="0041046A">
                          <w:rPr>
                            <w:rFonts w:ascii="Times New Roman" w:hAnsi="Times New Roman" w:cs="Times New Roman"/>
                            <w:bCs/>
                            <w:sz w:val="24"/>
                            <w:szCs w:val="24"/>
                          </w:rPr>
                          <w:t xml:space="preserve"> </w:t>
                        </w:r>
                        <w:r w:rsidR="0018225C" w:rsidRPr="0041046A">
                          <w:rPr>
                            <w:rFonts w:ascii="Times New Roman" w:hAnsi="Times New Roman" w:cs="Times New Roman"/>
                            <w:bCs/>
                            <w:sz w:val="24"/>
                            <w:szCs w:val="24"/>
                          </w:rPr>
                          <w:t>ne</w:t>
                        </w:r>
                        <w:r w:rsidRPr="0041046A">
                          <w:rPr>
                            <w:rFonts w:ascii="Times New Roman" w:hAnsi="Times New Roman" w:cs="Times New Roman"/>
                            <w:bCs/>
                            <w:sz w:val="24"/>
                            <w:szCs w:val="24"/>
                          </w:rPr>
                          <w:t>priimti balsų dauguma</w:t>
                        </w:r>
                      </w:p>
                      <w:p w:rsidR="00CD0D53" w:rsidRPr="000939AC" w:rsidRDefault="00CD0D53"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pritarimo projektui „Eismo sąlygų pagerinimas ir gyvenamosios aplinkos pasiekiamumo užtikrinimas, rekonstruojant Žvejų gatvę Anykščių mieste“ (1-T-403) </w:t>
                        </w:r>
                      </w:p>
                      <w:p w:rsidR="004F4E54" w:rsidRPr="0018225C" w:rsidRDefault="004F4E54" w:rsidP="000939AC">
                        <w:pPr>
                          <w:spacing w:line="360" w:lineRule="auto"/>
                          <w:jc w:val="both"/>
                          <w:rPr>
                            <w:rFonts w:ascii="Times New Roman" w:hAnsi="Times New Roman" w:cs="Times New Roman"/>
                            <w:b/>
                            <w:sz w:val="24"/>
                            <w:szCs w:val="24"/>
                          </w:rPr>
                        </w:pPr>
                        <w:r w:rsidRPr="0018225C">
                          <w:rPr>
                            <w:rFonts w:ascii="Times New Roman" w:hAnsi="Times New Roman" w:cs="Times New Roman"/>
                            <w:b/>
                            <w:sz w:val="24"/>
                            <w:szCs w:val="24"/>
                          </w:rPr>
                          <w:t xml:space="preserve">            Pranešėja</w:t>
                        </w:r>
                        <w:r w:rsidR="00DF320E">
                          <w:rPr>
                            <w:rFonts w:ascii="Times New Roman" w:hAnsi="Times New Roman" w:cs="Times New Roman"/>
                            <w:b/>
                            <w:sz w:val="24"/>
                            <w:szCs w:val="24"/>
                          </w:rPr>
                          <w:t>s</w:t>
                        </w:r>
                        <w:r w:rsidRPr="0018225C">
                          <w:rPr>
                            <w:rFonts w:ascii="Times New Roman" w:hAnsi="Times New Roman" w:cs="Times New Roman"/>
                            <w:b/>
                            <w:sz w:val="24"/>
                            <w:szCs w:val="24"/>
                          </w:rPr>
                          <w:t xml:space="preserve"> – </w:t>
                        </w:r>
                        <w:r w:rsidR="00DF320E">
                          <w:rPr>
                            <w:rFonts w:ascii="Times New Roman" w:hAnsi="Times New Roman" w:cs="Times New Roman"/>
                            <w:b/>
                            <w:sz w:val="24"/>
                            <w:szCs w:val="24"/>
                          </w:rPr>
                          <w:t>Mantas Vaičiulevičius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Anykščių rajono savivaldybės tarybos 2017 m. kovo 30 d. sprendimo Nr. 1-TS-79 „Dėl Anykščių rajono savivaldybės seniūnaitijų seniūnaičių išlaidų, susijusių su jų, kaip seniūnaičių, veikla, apmokėjimo ir atsiskaitymo tvarkos aprašo patvirtinimo ir išmokos seniūnaičio išlaidoms, susijusioms su jo, kaip seniūnaičio, veikla, apmokėti dydžio nustatymo“ pakeitimo (1-T-397)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Pranešėjas – Algirdas Žalkauskas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Anykščių rajono savivaldybės tarybos 2014 m. rugsėjo 25 d. sprendimo Nr. 1-TS-279 „Dėl Anykščių rajono butų ir kitų patalpų savininkų bendrijų valdymo organų, jungtinės veiklos sutartimi įgaliotų asmenų ir Anykščių rajono savivaldybės administracijos direktoriaus paskirtų bendrojo naudojimo objektų administratorių veiklos, susijusios su įstatymų ir kitų teisės aktų jiems priskirtų funkcijų vykdymu, priežiūros ir kontrolės taisyklių patvirtinimo“ pakeitimo (1-T-402) </w:t>
                        </w:r>
                      </w:p>
                      <w:p w:rsidR="004F4E54" w:rsidRPr="0018225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18225C">
                          <w:rPr>
                            <w:rFonts w:ascii="Times New Roman" w:hAnsi="Times New Roman" w:cs="Times New Roman"/>
                            <w:b/>
                            <w:sz w:val="24"/>
                            <w:szCs w:val="24"/>
                          </w:rPr>
                          <w:t>Pranešėjas – Algirdas Žalkauskas</w:t>
                        </w:r>
                      </w:p>
                      <w:p w:rsidR="00CD0D53" w:rsidRPr="000939AC" w:rsidRDefault="00460EC6"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Algirdas Žalkauskas. Po Vyriausybės atstovo Utenos apskrityje tarnybos darbuotojo pastabų siūlome pakoreguoti taisyklių 14,16,17,18,19,20,22,24,26 ir 28 punktus, vietoje „savivaldybės administracija“ įrašant „savivaldybės administracijos direktorius“.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Anykščių rajono savivaldybės tarybos 2017 m. spalio 26 d. sprendimo Nr. 1-TS-285 „Dėl atlyginimo už vaikų, ugdomų pagal ikimokyklinio ugdymo programas, išlaikymą Anykščių rajono savivaldybės ugdymo įstaigose tvarkos aprašo patvirtinimo“ pakeitimo (1-T-392) </w:t>
                        </w:r>
                      </w:p>
                      <w:p w:rsidR="004F4E54" w:rsidRPr="0041046A"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41046A">
                          <w:rPr>
                            <w:rFonts w:ascii="Times New Roman" w:hAnsi="Times New Roman" w:cs="Times New Roman"/>
                            <w:b/>
                            <w:sz w:val="24"/>
                            <w:szCs w:val="24"/>
                          </w:rPr>
                          <w:t>Pranešėja –Jurgita Banienė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F942A0" w:rsidRPr="000939AC" w:rsidRDefault="00F942A0"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premijų skyrimo Anykščių rajono savivaldybės sportininkams (1-T-393) </w:t>
                        </w:r>
                      </w:p>
                      <w:p w:rsidR="004F4E54" w:rsidRPr="0041046A"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41046A">
                          <w:rPr>
                            <w:rFonts w:ascii="Times New Roman" w:hAnsi="Times New Roman" w:cs="Times New Roman"/>
                            <w:b/>
                            <w:sz w:val="24"/>
                            <w:szCs w:val="24"/>
                          </w:rPr>
                          <w:t>Pranešėja –Jurgita Banienė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lastRenderedPageBreak/>
                          <w:t xml:space="preserve">SVARSTYTA. </w:t>
                        </w:r>
                        <w:r w:rsidR="004F4E54" w:rsidRPr="000939AC">
                          <w:rPr>
                            <w:rFonts w:ascii="Times New Roman" w:hAnsi="Times New Roman" w:cs="Times New Roman"/>
                            <w:bCs/>
                            <w:sz w:val="24"/>
                            <w:szCs w:val="24"/>
                          </w:rPr>
                          <w:t xml:space="preserve">Dėl Anykščių rajono savivaldybės tarybos 2018 m. spalio 25 d. sprendimo Nr. 1-TS-278 „Dėl Anykščių rajono savivaldybės neformaliojo vaikų švietimo lėšų skyrimo ir naudojimo tvarkos aprašo patvirtinimo“ pakeitimo (1-T-394) </w:t>
                        </w:r>
                      </w:p>
                      <w:p w:rsidR="004F4E54" w:rsidRPr="0041046A"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41046A">
                          <w:rPr>
                            <w:rFonts w:ascii="Times New Roman" w:hAnsi="Times New Roman" w:cs="Times New Roman"/>
                            <w:b/>
                            <w:sz w:val="24"/>
                            <w:szCs w:val="24"/>
                          </w:rPr>
                          <w:t>Pranešėja –Jurgita Banienė</w:t>
                        </w:r>
                      </w:p>
                      <w:p w:rsidR="00460EC6" w:rsidRPr="000939AC" w:rsidRDefault="00460EC6"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Jurgita Banienė. Jungtiniame komitete klausta, koks yra procentas šiuo metu vaikų turinčių specialiųjų ugdymui poreikių ir/ar gaunantiems socialinę paramą ir lankantiems NVŠA užsiėmimus. Mūsų turimais duomenimis tokių vaikų yra apie 21 procentas.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color w:val="333333"/>
                            <w:sz w:val="24"/>
                            <w:szCs w:val="24"/>
                          </w:rPr>
                          <w:t xml:space="preserve">SVARSTYTA. </w:t>
                        </w:r>
                        <w:r w:rsidR="004F4E54" w:rsidRPr="000939AC">
                          <w:rPr>
                            <w:rFonts w:ascii="Times New Roman" w:hAnsi="Times New Roman" w:cs="Times New Roman"/>
                            <w:bCs/>
                            <w:color w:val="333333"/>
                            <w:sz w:val="24"/>
                            <w:szCs w:val="24"/>
                          </w:rPr>
                          <w:t>Dėl Anykščių rajono savivaldybės ilgalaikio materialiojo turto viešo nuomos konkurso ir nuomos be konkurso organizavimo ir vykdymo tvarkos aprašo, ir nuompinigių už Anykščių rajono savivaldybės ilgalaikio ir trumpalaikio materialiojo turto nuomą skaičiavimo tvarkos patvirtinimo</w:t>
                        </w:r>
                        <w:r w:rsidR="004F4E54" w:rsidRPr="000939AC">
                          <w:rPr>
                            <w:rFonts w:ascii="Times New Roman" w:hAnsi="Times New Roman" w:cs="Times New Roman"/>
                            <w:bCs/>
                            <w:sz w:val="24"/>
                            <w:szCs w:val="24"/>
                          </w:rPr>
                          <w:t xml:space="preserve"> (1-T-389) </w:t>
                        </w:r>
                      </w:p>
                      <w:p w:rsidR="004F4E54" w:rsidRPr="000939AC"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
                            <w:sz w:val="24"/>
                            <w:szCs w:val="24"/>
                          </w:rPr>
                          <w:t>Pranešėja – Audronė Savickienė</w:t>
                        </w:r>
                      </w:p>
                      <w:p w:rsidR="000939AC" w:rsidRPr="000939AC" w:rsidRDefault="00460EC6"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Audronė Savickienė. Po Vyriausybės atstovo Utenos apskrityje tarnybos darbuotojo pastabų prašyčiau preambulėje 11 papunkčiu tvirtinamoje tvarkoje 4 punkte išbraukti žodį „arba“ ir įrašyti žodį „ir“. 29 punkte vietoje „aprašo 26 punkto“ įrašyti</w:t>
                        </w:r>
                        <w:r w:rsidR="000939AC" w:rsidRPr="000939AC">
                          <w:rPr>
                            <w:rFonts w:ascii="Times New Roman" w:hAnsi="Times New Roman" w:cs="Times New Roman"/>
                            <w:bCs/>
                            <w:sz w:val="24"/>
                            <w:szCs w:val="24"/>
                          </w:rPr>
                          <w:t xml:space="preserve"> „16 punkto“, bei </w:t>
                        </w:r>
                        <w:r w:rsidR="000939AC">
                          <w:rPr>
                            <w:rFonts w:ascii="Times New Roman" w:hAnsi="Times New Roman" w:cs="Times New Roman"/>
                            <w:bCs/>
                            <w:sz w:val="24"/>
                            <w:szCs w:val="24"/>
                          </w:rPr>
                          <w:t>„</w:t>
                        </w:r>
                        <w:r w:rsidR="000939AC" w:rsidRPr="000939AC">
                          <w:rPr>
                            <w:rFonts w:ascii="Times New Roman" w:hAnsi="Times New Roman" w:cs="Times New Roman"/>
                            <w:bCs/>
                            <w:sz w:val="24"/>
                            <w:szCs w:val="24"/>
                          </w:rPr>
                          <w:t xml:space="preserve">Nuompinigių už </w:t>
                        </w:r>
                        <w:r w:rsidR="000939AC">
                          <w:rPr>
                            <w:rFonts w:ascii="Times New Roman" w:hAnsi="Times New Roman" w:cs="Times New Roman"/>
                            <w:bCs/>
                            <w:sz w:val="24"/>
                            <w:szCs w:val="24"/>
                          </w:rPr>
                          <w:t>A</w:t>
                        </w:r>
                        <w:r w:rsidR="000939AC" w:rsidRPr="000939AC">
                          <w:rPr>
                            <w:rFonts w:ascii="Times New Roman" w:hAnsi="Times New Roman" w:cs="Times New Roman"/>
                            <w:bCs/>
                            <w:sz w:val="24"/>
                            <w:szCs w:val="24"/>
                          </w:rPr>
                          <w:t>nykščių rajono savivaldybės ilgalaikio ir trumpalaikio materialiojo turto nuomą skaičiavimo tvark</w:t>
                        </w:r>
                        <w:r w:rsidR="000939AC">
                          <w:rPr>
                            <w:rFonts w:ascii="Times New Roman" w:hAnsi="Times New Roman" w:cs="Times New Roman"/>
                            <w:bCs/>
                            <w:sz w:val="24"/>
                            <w:szCs w:val="24"/>
                          </w:rPr>
                          <w:t>os „ 5.3 papunktyje įrašyti praleistą žodį „metais“ po žodžių „kuris kiekvienais“.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 </w:t>
                        </w:r>
                        <w:r w:rsidR="00F942A0" w:rsidRPr="000939AC">
                          <w:rPr>
                            <w:rFonts w:ascii="Times New Roman" w:hAnsi="Times New Roman" w:cs="Times New Roman"/>
                            <w:bCs/>
                            <w:sz w:val="24"/>
                            <w:szCs w:val="24"/>
                          </w:rPr>
                          <w:t xml:space="preserve">SVARSTYTA. </w:t>
                        </w:r>
                        <w:r w:rsidRPr="000939AC">
                          <w:rPr>
                            <w:rFonts w:ascii="Times New Roman" w:hAnsi="Times New Roman" w:cs="Times New Roman"/>
                            <w:bCs/>
                            <w:sz w:val="24"/>
                            <w:szCs w:val="24"/>
                          </w:rPr>
                          <w:t xml:space="preserve">Dėl turto perdavimo Anykščių rajono savivaldybės biudžetinėms įstaigoms valdyti, naudoti ir disponuoti juo patikėjimo teise (1-T-398) </w:t>
                        </w:r>
                      </w:p>
                      <w:p w:rsidR="004F4E54" w:rsidRPr="0041046A"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41046A">
                          <w:rPr>
                            <w:rFonts w:ascii="Times New Roman" w:hAnsi="Times New Roman" w:cs="Times New Roman"/>
                            <w:b/>
                            <w:sz w:val="24"/>
                            <w:szCs w:val="24"/>
                          </w:rPr>
                          <w:t>Pranešėja – Audronė Savickienė</w:t>
                        </w:r>
                      </w:p>
                      <w:p w:rsidR="000939AC" w:rsidRPr="0037603E" w:rsidRDefault="000939AC"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Audronė Savickienė. Po Vyriausybės atstovo Utenos apskrityje tarnybos darbuotojo pastabų</w:t>
                        </w:r>
                        <w:r>
                          <w:rPr>
                            <w:rFonts w:ascii="Times New Roman" w:hAnsi="Times New Roman" w:cs="Times New Roman"/>
                            <w:bCs/>
                            <w:sz w:val="24"/>
                            <w:szCs w:val="24"/>
                          </w:rPr>
                          <w:t xml:space="preserve"> prašyčiau </w:t>
                        </w:r>
                        <w:r w:rsidR="0037603E">
                          <w:rPr>
                            <w:rFonts w:ascii="Times New Roman" w:hAnsi="Times New Roman" w:cs="Times New Roman"/>
                            <w:bCs/>
                            <w:sz w:val="24"/>
                            <w:szCs w:val="24"/>
                          </w:rPr>
                          <w:t xml:space="preserve">preambulėje </w:t>
                        </w:r>
                        <w:r>
                          <w:rPr>
                            <w:rFonts w:ascii="Times New Roman" w:hAnsi="Times New Roman" w:cs="Times New Roman"/>
                            <w:bCs/>
                            <w:sz w:val="24"/>
                            <w:szCs w:val="24"/>
                          </w:rPr>
                          <w:t xml:space="preserve">įrašyti 7 straipsnio 7 punktu, kad vadovaujamės </w:t>
                        </w:r>
                        <w:r w:rsidR="0037603E">
                          <w:rPr>
                            <w:rFonts w:ascii="Times New Roman" w:hAnsi="Times New Roman" w:cs="Times New Roman"/>
                            <w:bCs/>
                            <w:sz w:val="24"/>
                            <w:szCs w:val="24"/>
                          </w:rPr>
                          <w:t xml:space="preserve"> „</w:t>
                        </w:r>
                        <w:r w:rsidR="0037603E" w:rsidRPr="0037603E">
                          <w:rPr>
                            <w:rFonts w:ascii="Times New Roman" w:hAnsi="Times New Roman" w:cs="Times New Roman"/>
                            <w:sz w:val="24"/>
                            <w:szCs w:val="24"/>
                          </w:rPr>
                          <w:t>Lietuvos Respublikos valstybės ir savivaldybių turto valdymo, naudojimo ir disponavimo juo įstatymo 12 straipsnio 2 dalimi, 27 straipsnio 1 dalies 1 punktu</w:t>
                        </w:r>
                        <w:r w:rsidR="0037603E">
                          <w:rPr>
                            <w:rFonts w:ascii="Times New Roman" w:hAnsi="Times New Roman" w:cs="Times New Roman"/>
                            <w:sz w:val="24"/>
                            <w:szCs w:val="24"/>
                          </w:rPr>
                          <w:t xml:space="preserve">“. </w:t>
                        </w:r>
                        <w:r w:rsidR="0037603E" w:rsidRPr="0037603E">
                          <w:rPr>
                            <w:rFonts w:ascii="Times New Roman" w:hAnsi="Times New Roman" w:cs="Times New Roman"/>
                            <w:sz w:val="24"/>
                            <w:szCs w:val="24"/>
                          </w:rPr>
                          <w:t xml:space="preserve">1 punkte vietoje „savarankiškosios savivaldybių funkcijos – švietimo pagalbos teikimo mokiniui, mokytojui, šeimai, mokyklai, vaiko minimalios priežiūros priemonių vykdymo organizavimas ir koordinavimas“ įrašyti „priešmokyklinio ugdymo, bendrojo lavinimo, profesinio mokymo ir profesinio orientavimo organizavimas, savivaldybės teritorijoje </w:t>
                        </w:r>
                        <w:r w:rsidR="0037603E" w:rsidRPr="0037603E">
                          <w:rPr>
                            <w:rFonts w:ascii="Times New Roman" w:hAnsi="Times New Roman" w:cs="Times New Roman"/>
                            <w:sz w:val="24"/>
                            <w:szCs w:val="24"/>
                          </w:rPr>
                          <w:lastRenderedPageBreak/>
                          <w:t>gyvenančių vaikų iki 16 metų mokymosi pagal privalomojo švietimo programas užtikrinimas, mokyklų (klasių), vykdančių bendrojo lavinimo programas ir skirtų šalies mokiniams, turintiems išskirtinių gabumų ar specialiųjų poreikių, išlaikymas“.</w:t>
                        </w:r>
                      </w:p>
                      <w:p w:rsidR="004F4E54" w:rsidRPr="000939AC" w:rsidRDefault="004F4E54"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DD67CA" w:rsidRDefault="00DD67CA" w:rsidP="00DD67CA">
                        <w:pPr>
                          <w:spacing w:line="240" w:lineRule="auto"/>
                          <w:jc w:val="both"/>
                          <w:rPr>
                            <w:rFonts w:ascii="Times New Roman" w:hAnsi="Times New Roman" w:cs="Times New Roman"/>
                            <w:bCs/>
                            <w:sz w:val="24"/>
                            <w:szCs w:val="24"/>
                          </w:rPr>
                        </w:pPr>
                      </w:p>
                      <w:p w:rsidR="004F4E54" w:rsidRPr="000939AC" w:rsidRDefault="00F942A0"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Anykščių rajono savivaldybės tarybos 2018 m. gegužės 30 d. sprendimo Nr. 1-TS-166 „Dėl Aulelių vaikų globos namų pavadinimo pakeitimo, Anykščių rajono šeimos ir vaiko gerovės centro nuostatų patvirtinimo ir globos centro funkcijų vykdymo“ pakeitimo (1-T-405) </w:t>
                        </w:r>
                      </w:p>
                      <w:p w:rsidR="004F4E54" w:rsidRPr="0041046A" w:rsidRDefault="004F4E54" w:rsidP="000939AC">
                        <w:pPr>
                          <w:spacing w:line="360" w:lineRule="auto"/>
                          <w:jc w:val="both"/>
                          <w:rPr>
                            <w:rFonts w:ascii="Times New Roman" w:hAnsi="Times New Roman" w:cs="Times New Roman"/>
                            <w:b/>
                            <w:sz w:val="24"/>
                            <w:szCs w:val="24"/>
                          </w:rPr>
                        </w:pPr>
                        <w:r w:rsidRPr="0041046A">
                          <w:rPr>
                            <w:rFonts w:ascii="Times New Roman" w:hAnsi="Times New Roman" w:cs="Times New Roman"/>
                            <w:b/>
                            <w:sz w:val="24"/>
                            <w:szCs w:val="24"/>
                          </w:rPr>
                          <w:t>Pranešėja – Jonė Baronaitė</w:t>
                        </w:r>
                      </w:p>
                      <w:p w:rsidR="0037603E" w:rsidRPr="000939AC" w:rsidRDefault="0037603E" w:rsidP="00DD67CA">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Jonė Baronaitė. </w:t>
                        </w:r>
                        <w:r w:rsidRPr="000939AC">
                          <w:rPr>
                            <w:rFonts w:ascii="Times New Roman" w:hAnsi="Times New Roman" w:cs="Times New Roman"/>
                            <w:bCs/>
                            <w:sz w:val="24"/>
                            <w:szCs w:val="24"/>
                          </w:rPr>
                          <w:t>Po Vyriausybės atstovo Utenos apskrityje tarnybos darbuotojo pastabų</w:t>
                        </w:r>
                        <w:r>
                          <w:rPr>
                            <w:rFonts w:ascii="Times New Roman" w:hAnsi="Times New Roman" w:cs="Times New Roman"/>
                            <w:bCs/>
                            <w:sz w:val="24"/>
                            <w:szCs w:val="24"/>
                          </w:rPr>
                          <w:t xml:space="preserve"> pakeistas nuostatų 17 punktas ir išdėstytas taip</w:t>
                        </w:r>
                        <w:r w:rsidR="0018225C">
                          <w:rPr>
                            <w:rFonts w:ascii="Times New Roman" w:hAnsi="Times New Roman" w:cs="Times New Roman"/>
                            <w:bCs/>
                            <w:sz w:val="24"/>
                            <w:szCs w:val="24"/>
                          </w:rPr>
                          <w:t xml:space="preserve">: </w:t>
                        </w:r>
                        <w:r>
                          <w:rPr>
                            <w:rFonts w:ascii="Times New Roman" w:hAnsi="Times New Roman" w:cs="Times New Roman"/>
                            <w:bCs/>
                            <w:sz w:val="24"/>
                            <w:szCs w:val="24"/>
                          </w:rPr>
                          <w:t>„</w:t>
                        </w:r>
                        <w:r w:rsidR="0018225C" w:rsidRPr="002E36F4">
                          <w:rPr>
                            <w:rFonts w:ascii="Times New Roman" w:hAnsi="Times New Roman"/>
                            <w:sz w:val="24"/>
                            <w:szCs w:val="24"/>
                            <w:lang w:eastAsia="ar-SA"/>
                          </w:rPr>
                          <w:t>Centrui vadovauja direktorius, kuris į pareigas priimamas konkurso būdu. Sprendimą dėl Centro direktoriaus priėmimo į pareigas, jo atleidimo arba atšaukimo iš pareigų priima Savivaldybės meras Lietuvos Res</w:t>
                        </w:r>
                        <w:r w:rsidR="0018225C">
                          <w:rPr>
                            <w:rFonts w:ascii="Times New Roman" w:hAnsi="Times New Roman"/>
                            <w:sz w:val="24"/>
                            <w:szCs w:val="24"/>
                            <w:lang w:eastAsia="ar-SA"/>
                          </w:rPr>
                          <w:t>publikos darbo kodekso</w:t>
                        </w:r>
                        <w:r w:rsidR="0018225C" w:rsidRPr="002E36F4">
                          <w:rPr>
                            <w:rFonts w:ascii="Times New Roman" w:hAnsi="Times New Roman"/>
                            <w:sz w:val="24"/>
                            <w:szCs w:val="24"/>
                            <w:lang w:eastAsia="ar-SA"/>
                          </w:rPr>
                          <w:t xml:space="preserve"> ir kitų teisės aktų nustatyta tvarka</w:t>
                        </w:r>
                        <w:r w:rsidR="0018225C">
                          <w:rPr>
                            <w:rFonts w:ascii="Times New Roman" w:hAnsi="Times New Roman"/>
                            <w:sz w:val="24"/>
                            <w:szCs w:val="24"/>
                            <w:lang w:eastAsia="ar-SA"/>
                          </w:rPr>
                          <w:t>“</w:t>
                        </w:r>
                        <w:r w:rsidR="0018225C" w:rsidRPr="002E36F4">
                          <w:rPr>
                            <w:rFonts w:ascii="Times New Roman" w:hAnsi="Times New Roman"/>
                            <w:sz w:val="24"/>
                            <w:szCs w:val="24"/>
                            <w:lang w:eastAsia="ar-SA"/>
                          </w:rPr>
                          <w:t>.</w:t>
                        </w:r>
                        <w:r w:rsidR="0018225C">
                          <w:rPr>
                            <w:rFonts w:ascii="Times New Roman" w:hAnsi="Times New Roman"/>
                            <w:sz w:val="24"/>
                            <w:szCs w:val="24"/>
                            <w:lang w:eastAsia="ar-SA"/>
                          </w:rPr>
                          <w:t xml:space="preserve"> Taip pat 21 punkto 11 papunktis po pastabų išdėstomas taip : „</w:t>
                        </w:r>
                        <w:r w:rsidR="0018225C" w:rsidRPr="000F03E1">
                          <w:rPr>
                            <w:rFonts w:ascii="Times New Roman" w:hAnsi="Times New Roman"/>
                            <w:sz w:val="24"/>
                            <w:szCs w:val="24"/>
                          </w:rPr>
                          <w:t>organizuoja Centro buhalterinę apskaitą pagal Lietuvos Respublikos buhalterinės apskaitos įstatymą</w:t>
                        </w:r>
                        <w:r w:rsidR="0018225C">
                          <w:rPr>
                            <w:rFonts w:ascii="Times New Roman" w:hAnsi="Times New Roman"/>
                            <w:sz w:val="24"/>
                            <w:szCs w:val="24"/>
                          </w:rPr>
                          <w:t>“.</w:t>
                        </w:r>
                      </w:p>
                      <w:p w:rsidR="004F4E54" w:rsidRPr="000939AC" w:rsidRDefault="004F4E54"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DD67CA" w:rsidRDefault="00DD67CA" w:rsidP="00DD67CA">
                        <w:pPr>
                          <w:spacing w:line="240" w:lineRule="auto"/>
                          <w:jc w:val="both"/>
                          <w:rPr>
                            <w:rFonts w:ascii="Times New Roman" w:hAnsi="Times New Roman" w:cs="Times New Roman"/>
                            <w:bCs/>
                            <w:sz w:val="24"/>
                            <w:szCs w:val="24"/>
                          </w:rPr>
                        </w:pPr>
                      </w:p>
                      <w:p w:rsidR="004F4E54" w:rsidRPr="000939AC" w:rsidRDefault="00F942A0" w:rsidP="00DD67CA">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Anykščių rajono savivaldybės tarybos 2012 m. kovo 29 d. sprendimo Nr. TS-98 „Dėl dienos socialinės globos paslaugų Anykščių rajono socialinių paslaugų centre skyrimo, teikimo ir mokėjimo už paslaugas tvarkos aprašo patvirtinimo“ pakeitimo (1-T-407) </w:t>
                        </w:r>
                      </w:p>
                      <w:p w:rsidR="004F4E54" w:rsidRPr="0041046A" w:rsidRDefault="004F4E54" w:rsidP="00DD67CA">
                        <w:pPr>
                          <w:spacing w:line="240" w:lineRule="auto"/>
                          <w:jc w:val="both"/>
                          <w:rPr>
                            <w:rFonts w:ascii="Times New Roman" w:hAnsi="Times New Roman" w:cs="Times New Roman"/>
                            <w:b/>
                            <w:sz w:val="24"/>
                            <w:szCs w:val="24"/>
                          </w:rPr>
                        </w:pPr>
                        <w:r w:rsidRPr="0041046A">
                          <w:rPr>
                            <w:rFonts w:ascii="Times New Roman" w:hAnsi="Times New Roman" w:cs="Times New Roman"/>
                            <w:b/>
                            <w:sz w:val="24"/>
                            <w:szCs w:val="24"/>
                          </w:rPr>
                          <w:t>Pranešėja – Jonė Baronaitė</w:t>
                        </w:r>
                      </w:p>
                      <w:p w:rsidR="004F4E54" w:rsidRPr="000939AC" w:rsidRDefault="004F4E54"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DD67CA" w:rsidRDefault="00DD67CA" w:rsidP="00DD67CA">
                        <w:pPr>
                          <w:spacing w:line="240" w:lineRule="auto"/>
                          <w:jc w:val="both"/>
                          <w:rPr>
                            <w:rFonts w:ascii="Times New Roman" w:hAnsi="Times New Roman" w:cs="Times New Roman"/>
                            <w:bCs/>
                            <w:sz w:val="24"/>
                            <w:szCs w:val="24"/>
                          </w:rPr>
                        </w:pPr>
                      </w:p>
                      <w:p w:rsidR="004F4E54" w:rsidRPr="000939AC" w:rsidRDefault="00F942A0" w:rsidP="00DD67CA">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transporto organizavimo paslaugos Anykščių rajono savivaldybėje tvarkos aprašo patvirtinimo (1-T-396) </w:t>
                        </w:r>
                      </w:p>
                      <w:p w:rsidR="004F4E54" w:rsidRPr="0041046A" w:rsidRDefault="004F4E54" w:rsidP="00DD67CA">
                        <w:pPr>
                          <w:spacing w:line="240" w:lineRule="auto"/>
                          <w:jc w:val="both"/>
                          <w:rPr>
                            <w:rFonts w:ascii="Times New Roman" w:hAnsi="Times New Roman" w:cs="Times New Roman"/>
                            <w:b/>
                            <w:sz w:val="24"/>
                            <w:szCs w:val="24"/>
                          </w:rPr>
                        </w:pPr>
                        <w:r w:rsidRPr="0041046A">
                          <w:rPr>
                            <w:rFonts w:ascii="Times New Roman" w:hAnsi="Times New Roman" w:cs="Times New Roman"/>
                            <w:b/>
                            <w:sz w:val="24"/>
                            <w:szCs w:val="24"/>
                          </w:rPr>
                          <w:t xml:space="preserve">            Pranešėja – Jonė Baronaitė</w:t>
                        </w:r>
                      </w:p>
                      <w:p w:rsidR="004F4E54" w:rsidRPr="000939AC" w:rsidRDefault="004F4E54"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DD67CA">
                        <w:pPr>
                          <w:spacing w:line="24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Anykščių rajono savivaldybės tarybos 2010 m. liepos 29 d. sprendimo Nr. TS-250 „Dėl mokėjimo už socialines paslaugas tvarkos aprašo tvirtinimo“ pakeitimo (1-T-401) </w:t>
                        </w:r>
                      </w:p>
                      <w:p w:rsidR="004F4E54" w:rsidRPr="0041046A" w:rsidRDefault="004F4E54" w:rsidP="000939AC">
                        <w:pPr>
                          <w:spacing w:line="360" w:lineRule="auto"/>
                          <w:jc w:val="both"/>
                          <w:rPr>
                            <w:rFonts w:ascii="Times New Roman" w:hAnsi="Times New Roman" w:cs="Times New Roman"/>
                            <w:b/>
                            <w:sz w:val="24"/>
                            <w:szCs w:val="24"/>
                          </w:rPr>
                        </w:pPr>
                        <w:r w:rsidRPr="0041046A">
                          <w:rPr>
                            <w:rFonts w:ascii="Times New Roman" w:hAnsi="Times New Roman" w:cs="Times New Roman"/>
                            <w:b/>
                            <w:sz w:val="24"/>
                            <w:szCs w:val="24"/>
                          </w:rPr>
                          <w:lastRenderedPageBreak/>
                          <w:t>Pranešėja – Ieva Gražytė</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41046A">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F942A0" w:rsidRPr="000939AC" w:rsidRDefault="00F942A0" w:rsidP="000939AC">
                        <w:pPr>
                          <w:spacing w:line="360" w:lineRule="auto"/>
                          <w:jc w:val="both"/>
                          <w:rPr>
                            <w:rFonts w:ascii="Times New Roman" w:hAnsi="Times New Roman" w:cs="Times New Roman"/>
                            <w:bCs/>
                            <w:color w:val="333333"/>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color w:val="333333"/>
                            <w:sz w:val="24"/>
                            <w:szCs w:val="24"/>
                          </w:rPr>
                          <w:t xml:space="preserve">SVARSTYTA. </w:t>
                        </w:r>
                        <w:r w:rsidR="00E029DE" w:rsidRPr="000939AC">
                          <w:rPr>
                            <w:rFonts w:ascii="Times New Roman" w:hAnsi="Times New Roman" w:cs="Times New Roman"/>
                            <w:bCs/>
                            <w:sz w:val="24"/>
                            <w:szCs w:val="24"/>
                          </w:rPr>
                          <w:t xml:space="preserve">Dėl atlygio budinčiam globotojui dydžio patvirtinimo </w:t>
                        </w:r>
                        <w:r w:rsidR="004F4E54" w:rsidRPr="000939AC">
                          <w:rPr>
                            <w:rFonts w:ascii="Times New Roman" w:hAnsi="Times New Roman" w:cs="Times New Roman"/>
                            <w:bCs/>
                            <w:sz w:val="24"/>
                            <w:szCs w:val="24"/>
                          </w:rPr>
                          <w:t xml:space="preserve">(1-T-406) </w:t>
                        </w:r>
                      </w:p>
                      <w:p w:rsidR="004F4E54" w:rsidRPr="0041046A" w:rsidRDefault="00F942A0" w:rsidP="000939AC">
                        <w:pPr>
                          <w:spacing w:line="360" w:lineRule="auto"/>
                          <w:jc w:val="both"/>
                          <w:rPr>
                            <w:rFonts w:ascii="Times New Roman" w:hAnsi="Times New Roman" w:cs="Times New Roman"/>
                            <w:b/>
                            <w:sz w:val="24"/>
                            <w:szCs w:val="24"/>
                          </w:rPr>
                        </w:pPr>
                        <w:r w:rsidRPr="0041046A">
                          <w:rPr>
                            <w:rFonts w:ascii="Times New Roman" w:hAnsi="Times New Roman" w:cs="Times New Roman"/>
                            <w:b/>
                            <w:sz w:val="24"/>
                            <w:szCs w:val="24"/>
                          </w:rPr>
                          <w:t xml:space="preserve">          </w:t>
                        </w:r>
                        <w:r w:rsidR="004F4E54" w:rsidRPr="0041046A">
                          <w:rPr>
                            <w:rFonts w:ascii="Times New Roman" w:hAnsi="Times New Roman" w:cs="Times New Roman"/>
                            <w:b/>
                            <w:sz w:val="24"/>
                            <w:szCs w:val="24"/>
                          </w:rPr>
                          <w:t>Pranešėja – Ieva Gražytė</w:t>
                        </w:r>
                      </w:p>
                      <w:p w:rsidR="0018225C" w:rsidRPr="000939AC" w:rsidRDefault="0018225C" w:rsidP="000939A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Ieva Gražytė. </w:t>
                        </w:r>
                        <w:r w:rsidRPr="000939AC">
                          <w:rPr>
                            <w:rFonts w:ascii="Times New Roman" w:hAnsi="Times New Roman" w:cs="Times New Roman"/>
                            <w:bCs/>
                            <w:sz w:val="24"/>
                            <w:szCs w:val="24"/>
                          </w:rPr>
                          <w:t>Po Vyriausybės atstovo Utenos apskrityje tarnybos darbuotojo pastabų</w:t>
                        </w:r>
                        <w:r>
                          <w:rPr>
                            <w:rFonts w:ascii="Times New Roman" w:hAnsi="Times New Roman" w:cs="Times New Roman"/>
                            <w:bCs/>
                            <w:sz w:val="24"/>
                            <w:szCs w:val="24"/>
                          </w:rPr>
                          <w:t xml:space="preserve"> buvo atliktas antikorupcinis sprendimo projekto vertinimas.</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DF320E">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4F4E54" w:rsidRPr="000939AC" w:rsidRDefault="004F4E54" w:rsidP="000939AC">
                        <w:pPr>
                          <w:spacing w:line="360" w:lineRule="auto"/>
                          <w:jc w:val="both"/>
                          <w:rPr>
                            <w:rFonts w:ascii="Times New Roman" w:hAnsi="Times New Roman" w:cs="Times New Roman"/>
                            <w:bCs/>
                            <w:sz w:val="24"/>
                            <w:szCs w:val="24"/>
                          </w:rPr>
                        </w:pPr>
                      </w:p>
                      <w:p w:rsidR="004F4E54" w:rsidRPr="000939AC" w:rsidRDefault="00F942A0"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SVARSTYTA. </w:t>
                        </w:r>
                        <w:r w:rsidR="004F4E54" w:rsidRPr="000939AC">
                          <w:rPr>
                            <w:rFonts w:ascii="Times New Roman" w:hAnsi="Times New Roman" w:cs="Times New Roman"/>
                            <w:bCs/>
                            <w:sz w:val="24"/>
                            <w:szCs w:val="24"/>
                          </w:rPr>
                          <w:t xml:space="preserve">Dėl papildomo finansavimo skyrimo šeimynoms tvarkos aprašo patvirtinimo (1-T-400) </w:t>
                        </w:r>
                      </w:p>
                      <w:p w:rsidR="004F4E54" w:rsidRPr="0041046A" w:rsidRDefault="004F4E54" w:rsidP="000939AC">
                        <w:pPr>
                          <w:spacing w:line="360" w:lineRule="auto"/>
                          <w:jc w:val="both"/>
                          <w:rPr>
                            <w:rFonts w:ascii="Times New Roman" w:hAnsi="Times New Roman" w:cs="Times New Roman"/>
                            <w:b/>
                            <w:sz w:val="24"/>
                            <w:szCs w:val="24"/>
                          </w:rPr>
                        </w:pPr>
                        <w:r w:rsidRPr="000939AC">
                          <w:rPr>
                            <w:rFonts w:ascii="Times New Roman" w:hAnsi="Times New Roman" w:cs="Times New Roman"/>
                            <w:bCs/>
                            <w:sz w:val="24"/>
                            <w:szCs w:val="24"/>
                          </w:rPr>
                          <w:t xml:space="preserve">            </w:t>
                        </w:r>
                        <w:r w:rsidRPr="0041046A">
                          <w:rPr>
                            <w:rFonts w:ascii="Times New Roman" w:hAnsi="Times New Roman" w:cs="Times New Roman"/>
                            <w:b/>
                            <w:sz w:val="24"/>
                            <w:szCs w:val="24"/>
                          </w:rPr>
                          <w:t>Pranešėja – Ieva Gražytė</w:t>
                        </w:r>
                      </w:p>
                      <w:p w:rsidR="0018225C" w:rsidRPr="0018225C" w:rsidRDefault="0018225C" w:rsidP="0018225C">
                        <w:pPr>
                          <w:spacing w:line="360" w:lineRule="auto"/>
                          <w:ind w:firstLine="720"/>
                          <w:jc w:val="both"/>
                        </w:pPr>
                        <w:r>
                          <w:rPr>
                            <w:rFonts w:ascii="Times New Roman" w:hAnsi="Times New Roman" w:cs="Times New Roman"/>
                            <w:bCs/>
                            <w:sz w:val="24"/>
                            <w:szCs w:val="24"/>
                          </w:rPr>
                          <w:t xml:space="preserve">Ieva Gražytė. </w:t>
                        </w:r>
                        <w:r w:rsidRPr="000939AC">
                          <w:rPr>
                            <w:rFonts w:ascii="Times New Roman" w:hAnsi="Times New Roman" w:cs="Times New Roman"/>
                            <w:bCs/>
                            <w:sz w:val="24"/>
                            <w:szCs w:val="24"/>
                          </w:rPr>
                          <w:t>Po Vyriausybės atstovo Utenos apskrityje tarnybos darbuotojo pastabų</w:t>
                        </w:r>
                        <w:r>
                          <w:rPr>
                            <w:rFonts w:ascii="Times New Roman" w:hAnsi="Times New Roman" w:cs="Times New Roman"/>
                            <w:bCs/>
                            <w:sz w:val="24"/>
                            <w:szCs w:val="24"/>
                          </w:rPr>
                          <w:t xml:space="preserve"> buvo atliktas antikorupcinis sprendimo projekto vertinimas. Taip pat pakoreguota 13 punktas ir </w:t>
                        </w:r>
                        <w:r w:rsidRPr="0018225C">
                          <w:rPr>
                            <w:rFonts w:ascii="Times New Roman" w:hAnsi="Times New Roman" w:cs="Times New Roman"/>
                            <w:bCs/>
                            <w:sz w:val="24"/>
                            <w:szCs w:val="24"/>
                          </w:rPr>
                          <w:t>išdėstytas taip: „</w:t>
                        </w:r>
                        <w:r w:rsidRPr="0018225C">
                          <w:rPr>
                            <w:rFonts w:ascii="Times New Roman" w:hAnsi="Times New Roman" w:cs="Times New Roman"/>
                            <w:sz w:val="24"/>
                            <w:szCs w:val="24"/>
                          </w:rPr>
                          <w:t>Papildomo finansavimo lėšos gali būti pervedamos tik bankiniu pavedimu.</w:t>
                        </w:r>
                      </w:p>
                      <w:p w:rsidR="004F4E54"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Balsuoja už-2</w:t>
                        </w:r>
                        <w:r w:rsidR="00DF320E">
                          <w:rPr>
                            <w:rFonts w:ascii="Times New Roman" w:hAnsi="Times New Roman" w:cs="Times New Roman"/>
                            <w:bCs/>
                            <w:sz w:val="24"/>
                            <w:szCs w:val="24"/>
                          </w:rPr>
                          <w:t>2</w:t>
                        </w:r>
                        <w:r w:rsidRPr="000939AC">
                          <w:rPr>
                            <w:rFonts w:ascii="Times New Roman" w:hAnsi="Times New Roman" w:cs="Times New Roman"/>
                            <w:bCs/>
                            <w:sz w:val="24"/>
                            <w:szCs w:val="24"/>
                          </w:rPr>
                          <w:t>, prieš-0, susilaikė-0 Tarybos narių.</w:t>
                        </w:r>
                      </w:p>
                      <w:p w:rsidR="000A2423" w:rsidRPr="000939AC" w:rsidRDefault="004F4E54"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NUTARTA. Sprendimą priimti balsų dauguma</w:t>
                        </w:r>
                      </w:p>
                      <w:p w:rsidR="000A2423" w:rsidRPr="000939AC" w:rsidRDefault="000A2423" w:rsidP="000939AC">
                        <w:pPr>
                          <w:spacing w:line="360" w:lineRule="auto"/>
                          <w:jc w:val="both"/>
                          <w:rPr>
                            <w:rFonts w:ascii="Times New Roman" w:hAnsi="Times New Roman" w:cs="Times New Roman"/>
                            <w:bCs/>
                            <w:sz w:val="24"/>
                            <w:szCs w:val="24"/>
                          </w:rPr>
                        </w:pPr>
                      </w:p>
                    </w:tc>
                  </w:tr>
                </w:tbl>
                <w:p w:rsidR="002F7132" w:rsidRPr="000939AC" w:rsidRDefault="002F7132" w:rsidP="000939AC">
                  <w:pPr>
                    <w:spacing w:line="360" w:lineRule="auto"/>
                    <w:jc w:val="both"/>
                    <w:rPr>
                      <w:rFonts w:ascii="Times New Roman" w:hAnsi="Times New Roman" w:cs="Times New Roman"/>
                      <w:bCs/>
                      <w:sz w:val="24"/>
                      <w:szCs w:val="24"/>
                    </w:rPr>
                  </w:pPr>
                </w:p>
              </w:tc>
            </w:tr>
            <w:tr w:rsidR="002F7132" w:rsidRPr="000939AC" w:rsidTr="00291B82">
              <w:trPr>
                <w:trHeight w:val="247"/>
              </w:trPr>
              <w:tc>
                <w:tcPr>
                  <w:tcW w:w="9635" w:type="dxa"/>
                  <w:tcBorders>
                    <w:top w:val="nil"/>
                    <w:left w:val="nil"/>
                    <w:bottom w:val="nil"/>
                    <w:right w:val="nil"/>
                  </w:tcBorders>
                  <w:tcMar>
                    <w:top w:w="39" w:type="dxa"/>
                    <w:left w:w="39" w:type="dxa"/>
                    <w:bottom w:w="39" w:type="dxa"/>
                    <w:right w:w="39" w:type="dxa"/>
                  </w:tcMar>
                </w:tcPr>
                <w:p w:rsidR="00DF320E" w:rsidRDefault="00DF320E" w:rsidP="000939AC">
                  <w:pPr>
                    <w:spacing w:line="360" w:lineRule="auto"/>
                    <w:jc w:val="both"/>
                    <w:rPr>
                      <w:rFonts w:ascii="Times New Roman" w:hAnsi="Times New Roman" w:cs="Times New Roman"/>
                      <w:bCs/>
                      <w:sz w:val="24"/>
                      <w:szCs w:val="24"/>
                    </w:rPr>
                  </w:pPr>
                </w:p>
                <w:p w:rsidR="00DF320E" w:rsidRDefault="00DF320E" w:rsidP="000939AC">
                  <w:pPr>
                    <w:spacing w:line="360" w:lineRule="auto"/>
                    <w:jc w:val="both"/>
                    <w:rPr>
                      <w:rFonts w:ascii="Times New Roman" w:hAnsi="Times New Roman" w:cs="Times New Roman"/>
                      <w:bCs/>
                      <w:sz w:val="24"/>
                      <w:szCs w:val="24"/>
                    </w:rPr>
                  </w:pPr>
                </w:p>
                <w:p w:rsidR="00DF320E" w:rsidRDefault="00DF320E" w:rsidP="000939AC">
                  <w:pPr>
                    <w:spacing w:line="360" w:lineRule="auto"/>
                    <w:jc w:val="both"/>
                    <w:rPr>
                      <w:rFonts w:ascii="Times New Roman" w:hAnsi="Times New Roman" w:cs="Times New Roman"/>
                      <w:bCs/>
                      <w:sz w:val="24"/>
                      <w:szCs w:val="24"/>
                    </w:rPr>
                  </w:pPr>
                </w:p>
                <w:p w:rsidR="000A2423" w:rsidRPr="000939AC" w:rsidRDefault="002F7132"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 xml:space="preserve">Posėdžio pirmininkas                                                                                       </w:t>
                  </w:r>
                  <w:r w:rsidR="00DF320E">
                    <w:rPr>
                      <w:rFonts w:ascii="Times New Roman" w:hAnsi="Times New Roman" w:cs="Times New Roman"/>
                      <w:bCs/>
                      <w:sz w:val="24"/>
                      <w:szCs w:val="24"/>
                    </w:rPr>
                    <w:t>Sigutis Obelevičius</w:t>
                  </w:r>
                </w:p>
                <w:p w:rsidR="002F7132" w:rsidRPr="000939AC" w:rsidRDefault="002F7132" w:rsidP="000939AC">
                  <w:pPr>
                    <w:spacing w:line="360" w:lineRule="auto"/>
                    <w:jc w:val="both"/>
                    <w:rPr>
                      <w:rFonts w:ascii="Times New Roman" w:hAnsi="Times New Roman" w:cs="Times New Roman"/>
                      <w:bCs/>
                      <w:sz w:val="24"/>
                      <w:szCs w:val="24"/>
                    </w:rPr>
                  </w:pPr>
                  <w:r w:rsidRPr="000939AC">
                    <w:rPr>
                      <w:rFonts w:ascii="Times New Roman" w:hAnsi="Times New Roman" w:cs="Times New Roman"/>
                      <w:bCs/>
                      <w:sz w:val="24"/>
                      <w:szCs w:val="24"/>
                    </w:rPr>
                    <w:t>Posėdžio sekretorė                                                                                            Aistė Gogelienė</w:t>
                  </w:r>
                </w:p>
                <w:p w:rsidR="002F7132" w:rsidRPr="000939AC" w:rsidRDefault="002F7132" w:rsidP="000939AC">
                  <w:pPr>
                    <w:spacing w:line="360" w:lineRule="auto"/>
                    <w:jc w:val="both"/>
                    <w:rPr>
                      <w:rFonts w:ascii="Times New Roman" w:hAnsi="Times New Roman" w:cs="Times New Roman"/>
                      <w:bCs/>
                      <w:sz w:val="24"/>
                      <w:szCs w:val="24"/>
                    </w:rPr>
                  </w:pPr>
                </w:p>
              </w:tc>
            </w:tr>
          </w:tbl>
          <w:p w:rsidR="002F7132" w:rsidRPr="000939AC" w:rsidRDefault="002F7132" w:rsidP="000939AC">
            <w:pPr>
              <w:spacing w:line="360" w:lineRule="auto"/>
              <w:jc w:val="both"/>
              <w:rPr>
                <w:rFonts w:ascii="Times New Roman" w:hAnsi="Times New Roman" w:cs="Times New Roman"/>
                <w:bCs/>
                <w:sz w:val="24"/>
                <w:szCs w:val="24"/>
              </w:rPr>
            </w:pPr>
          </w:p>
        </w:tc>
      </w:tr>
      <w:tr w:rsidR="002F7132" w:rsidRPr="002F7132" w:rsidTr="004F4E54">
        <w:tc>
          <w:tcPr>
            <w:tcW w:w="9493" w:type="dxa"/>
          </w:tcPr>
          <w:p w:rsidR="002F7132" w:rsidRPr="002F7132" w:rsidRDefault="002F7132" w:rsidP="002F7132">
            <w:pPr>
              <w:spacing w:line="360" w:lineRule="auto"/>
              <w:jc w:val="right"/>
              <w:rPr>
                <w:rFonts w:ascii="Times New Roman" w:hAnsi="Times New Roman" w:cs="Times New Roman"/>
                <w:bCs/>
                <w:sz w:val="24"/>
                <w:szCs w:val="24"/>
              </w:rPr>
            </w:pPr>
            <w:bookmarkStart w:id="2" w:name="_GoBack"/>
            <w:bookmarkEnd w:id="2"/>
            <w:r w:rsidRPr="002F7132">
              <w:rPr>
                <w:rFonts w:ascii="Times New Roman" w:hAnsi="Times New Roman" w:cs="Times New Roman"/>
                <w:bCs/>
                <w:sz w:val="24"/>
                <w:szCs w:val="24"/>
              </w:rPr>
              <w:lastRenderedPageBreak/>
              <w:t>Anykščių rajono savivaldybės tarybos</w:t>
            </w:r>
          </w:p>
          <w:p w:rsidR="002F7132" w:rsidRPr="002F7132" w:rsidRDefault="002F7132" w:rsidP="002F7132">
            <w:pPr>
              <w:spacing w:line="360" w:lineRule="auto"/>
              <w:jc w:val="right"/>
              <w:rPr>
                <w:rFonts w:ascii="Times New Roman" w:hAnsi="Times New Roman" w:cs="Times New Roman"/>
                <w:bCs/>
                <w:sz w:val="24"/>
                <w:szCs w:val="24"/>
              </w:rPr>
            </w:pPr>
            <w:r w:rsidRPr="002F7132">
              <w:rPr>
                <w:rFonts w:ascii="Times New Roman" w:hAnsi="Times New Roman" w:cs="Times New Roman"/>
                <w:bCs/>
                <w:sz w:val="24"/>
                <w:szCs w:val="24"/>
              </w:rPr>
              <w:t>2019-1</w:t>
            </w:r>
            <w:r w:rsidR="00DF320E">
              <w:rPr>
                <w:rFonts w:ascii="Times New Roman" w:hAnsi="Times New Roman" w:cs="Times New Roman"/>
                <w:bCs/>
                <w:sz w:val="24"/>
                <w:szCs w:val="24"/>
              </w:rPr>
              <w:t>2</w:t>
            </w:r>
            <w:r w:rsidRPr="002F7132">
              <w:rPr>
                <w:rFonts w:ascii="Times New Roman" w:hAnsi="Times New Roman" w:cs="Times New Roman"/>
                <w:bCs/>
                <w:sz w:val="24"/>
                <w:szCs w:val="24"/>
              </w:rPr>
              <w:t>-</w:t>
            </w:r>
            <w:r w:rsidR="00DF320E">
              <w:rPr>
                <w:rFonts w:ascii="Times New Roman" w:hAnsi="Times New Roman" w:cs="Times New Roman"/>
                <w:bCs/>
                <w:sz w:val="24"/>
                <w:szCs w:val="24"/>
              </w:rPr>
              <w:t>30</w:t>
            </w:r>
            <w:r w:rsidRPr="002F7132">
              <w:rPr>
                <w:rFonts w:ascii="Times New Roman" w:hAnsi="Times New Roman" w:cs="Times New Roman"/>
                <w:bCs/>
                <w:sz w:val="24"/>
                <w:szCs w:val="24"/>
              </w:rPr>
              <w:t xml:space="preserve"> protokolo Nr. 1-TP-1</w:t>
            </w:r>
            <w:r w:rsidR="00DF320E">
              <w:rPr>
                <w:rFonts w:ascii="Times New Roman" w:hAnsi="Times New Roman" w:cs="Times New Roman"/>
                <w:bCs/>
                <w:sz w:val="24"/>
                <w:szCs w:val="24"/>
              </w:rPr>
              <w:t>4</w:t>
            </w:r>
            <w:r w:rsidRPr="002F7132">
              <w:rPr>
                <w:rFonts w:ascii="Times New Roman" w:hAnsi="Times New Roman" w:cs="Times New Roman"/>
                <w:bCs/>
                <w:sz w:val="24"/>
                <w:szCs w:val="24"/>
              </w:rPr>
              <w:t xml:space="preserve"> priedas</w:t>
            </w:r>
          </w:p>
        </w:tc>
      </w:tr>
    </w:tbl>
    <w:p w:rsidR="002F7132" w:rsidRPr="002F7132" w:rsidRDefault="002F7132" w:rsidP="002F7132">
      <w:pPr>
        <w:spacing w:line="360" w:lineRule="auto"/>
        <w:jc w:val="both"/>
        <w:rPr>
          <w:rFonts w:ascii="Times New Roman" w:hAnsi="Times New Roman" w:cs="Times New Roman"/>
          <w:b/>
          <w:bCs/>
          <w:sz w:val="24"/>
          <w:szCs w:val="24"/>
        </w:rPr>
      </w:pPr>
    </w:p>
    <w:p w:rsidR="002F7132" w:rsidRDefault="002F7132" w:rsidP="002F7132">
      <w:pPr>
        <w:spacing w:line="360" w:lineRule="auto"/>
        <w:jc w:val="center"/>
        <w:rPr>
          <w:rFonts w:ascii="Times New Roman" w:hAnsi="Times New Roman" w:cs="Times New Roman"/>
          <w:b/>
          <w:bCs/>
          <w:sz w:val="24"/>
          <w:szCs w:val="24"/>
        </w:rPr>
      </w:pPr>
    </w:p>
    <w:p w:rsidR="000A2423" w:rsidRPr="002F7132" w:rsidRDefault="000A2423" w:rsidP="002F7132">
      <w:pPr>
        <w:spacing w:line="360" w:lineRule="auto"/>
        <w:jc w:val="center"/>
        <w:rPr>
          <w:rFonts w:ascii="Times New Roman" w:hAnsi="Times New Roman" w:cs="Times New Roman"/>
          <w:b/>
          <w:bCs/>
          <w:sz w:val="24"/>
          <w:szCs w:val="24"/>
        </w:rPr>
      </w:pPr>
    </w:p>
    <w:p w:rsidR="002F7132" w:rsidRPr="002F7132" w:rsidRDefault="000A2423" w:rsidP="002F713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10 </w:t>
      </w:r>
      <w:r w:rsidR="002F7132" w:rsidRPr="002F7132">
        <w:rPr>
          <w:rFonts w:ascii="Times New Roman" w:hAnsi="Times New Roman" w:cs="Times New Roman"/>
          <w:b/>
          <w:bCs/>
          <w:sz w:val="24"/>
          <w:szCs w:val="24"/>
        </w:rPr>
        <w:t>– AJAME RAJONO SAVIVALDYBĖS TARYBOS POSĖDYJE,</w:t>
      </w:r>
    </w:p>
    <w:p w:rsidR="002F7132" w:rsidRPr="002F7132" w:rsidRDefault="002F7132" w:rsidP="002F7132">
      <w:pPr>
        <w:spacing w:line="360" w:lineRule="auto"/>
        <w:jc w:val="center"/>
        <w:rPr>
          <w:rFonts w:ascii="Times New Roman" w:hAnsi="Times New Roman" w:cs="Times New Roman"/>
          <w:b/>
          <w:bCs/>
          <w:sz w:val="24"/>
          <w:szCs w:val="24"/>
        </w:rPr>
      </w:pPr>
      <w:r w:rsidRPr="002F7132">
        <w:rPr>
          <w:rFonts w:ascii="Times New Roman" w:hAnsi="Times New Roman" w:cs="Times New Roman"/>
          <w:b/>
          <w:bCs/>
          <w:sz w:val="24"/>
          <w:szCs w:val="24"/>
        </w:rPr>
        <w:t xml:space="preserve">VYKUSIAME 2019 M. </w:t>
      </w:r>
      <w:r w:rsidR="000A2423">
        <w:rPr>
          <w:rFonts w:ascii="Times New Roman" w:hAnsi="Times New Roman" w:cs="Times New Roman"/>
          <w:b/>
          <w:bCs/>
          <w:sz w:val="24"/>
          <w:szCs w:val="24"/>
        </w:rPr>
        <w:t>GRUODŽIO</w:t>
      </w:r>
      <w:r w:rsidR="0069248E">
        <w:rPr>
          <w:rFonts w:ascii="Times New Roman" w:hAnsi="Times New Roman" w:cs="Times New Roman"/>
          <w:b/>
          <w:bCs/>
          <w:sz w:val="24"/>
          <w:szCs w:val="24"/>
        </w:rPr>
        <w:t xml:space="preserve"> </w:t>
      </w:r>
      <w:r w:rsidR="000A2423">
        <w:rPr>
          <w:rFonts w:ascii="Times New Roman" w:hAnsi="Times New Roman" w:cs="Times New Roman"/>
          <w:b/>
          <w:bCs/>
          <w:sz w:val="24"/>
          <w:szCs w:val="24"/>
        </w:rPr>
        <w:t>30</w:t>
      </w:r>
      <w:r w:rsidRPr="002F7132">
        <w:rPr>
          <w:rFonts w:ascii="Times New Roman" w:hAnsi="Times New Roman" w:cs="Times New Roman"/>
          <w:b/>
          <w:bCs/>
          <w:sz w:val="24"/>
          <w:szCs w:val="24"/>
        </w:rPr>
        <w:t xml:space="preserve"> D.,</w:t>
      </w:r>
    </w:p>
    <w:p w:rsidR="002F7132" w:rsidRPr="002F7132" w:rsidRDefault="002F7132" w:rsidP="002F7132">
      <w:pPr>
        <w:spacing w:line="360" w:lineRule="auto"/>
        <w:jc w:val="center"/>
        <w:rPr>
          <w:rFonts w:ascii="Times New Roman" w:hAnsi="Times New Roman" w:cs="Times New Roman"/>
          <w:b/>
          <w:bCs/>
          <w:sz w:val="24"/>
          <w:szCs w:val="24"/>
        </w:rPr>
      </w:pPr>
      <w:r w:rsidRPr="002F7132">
        <w:rPr>
          <w:rFonts w:ascii="Times New Roman" w:hAnsi="Times New Roman" w:cs="Times New Roman"/>
          <w:b/>
          <w:bCs/>
          <w:sz w:val="24"/>
          <w:szCs w:val="24"/>
        </w:rPr>
        <w:t>NEDALYVAVUSIŲ RAJONO SAVIVALDYBĖS TARYBOS NARIŲ</w:t>
      </w:r>
    </w:p>
    <w:p w:rsidR="002F7132" w:rsidRPr="002F7132" w:rsidRDefault="002F7132" w:rsidP="002F7132">
      <w:pPr>
        <w:spacing w:line="360" w:lineRule="auto"/>
        <w:jc w:val="center"/>
        <w:rPr>
          <w:rFonts w:ascii="Times New Roman" w:hAnsi="Times New Roman" w:cs="Times New Roman"/>
          <w:b/>
          <w:bCs/>
          <w:sz w:val="24"/>
          <w:szCs w:val="24"/>
        </w:rPr>
      </w:pPr>
      <w:r w:rsidRPr="002F7132">
        <w:rPr>
          <w:rFonts w:ascii="Times New Roman" w:hAnsi="Times New Roman" w:cs="Times New Roman"/>
          <w:b/>
          <w:bCs/>
          <w:sz w:val="24"/>
          <w:szCs w:val="24"/>
        </w:rPr>
        <w:t>SĄRAŠAS</w:t>
      </w:r>
    </w:p>
    <w:p w:rsidR="002F7132" w:rsidRPr="002F7132" w:rsidRDefault="002F7132" w:rsidP="002F7132">
      <w:pPr>
        <w:spacing w:line="360" w:lineRule="auto"/>
        <w:jc w:val="both"/>
        <w:rPr>
          <w:rFonts w:ascii="Times New Roman" w:hAnsi="Times New Roman" w:cs="Times New Roman"/>
          <w:b/>
          <w:bCs/>
          <w:sz w:val="24"/>
          <w:szCs w:val="24"/>
        </w:rPr>
      </w:pPr>
    </w:p>
    <w:p w:rsidR="002F7132" w:rsidRPr="002F7132" w:rsidRDefault="002F7132" w:rsidP="002F7132">
      <w:pPr>
        <w:spacing w:line="360" w:lineRule="auto"/>
        <w:jc w:val="both"/>
        <w:rPr>
          <w:rFonts w:ascii="Times New Roman" w:hAnsi="Times New Roman" w:cs="Times New Roman"/>
          <w:bCs/>
          <w:sz w:val="24"/>
          <w:szCs w:val="24"/>
        </w:rPr>
      </w:pPr>
    </w:p>
    <w:p w:rsidR="002F7132" w:rsidRDefault="000A2423" w:rsidP="002F713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Rita Juodiškienė</w:t>
      </w:r>
      <w:r w:rsidR="0069248E">
        <w:rPr>
          <w:rFonts w:ascii="Times New Roman" w:hAnsi="Times New Roman" w:cs="Times New Roman"/>
          <w:bCs/>
          <w:sz w:val="24"/>
          <w:szCs w:val="24"/>
        </w:rPr>
        <w:t>;</w:t>
      </w:r>
    </w:p>
    <w:p w:rsidR="0069248E" w:rsidRDefault="000A2423" w:rsidP="002F713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Giedrutis Klimkevičius;</w:t>
      </w:r>
    </w:p>
    <w:p w:rsidR="000A2423" w:rsidRPr="002F7132" w:rsidRDefault="000A2423" w:rsidP="002F713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Lukas Pakeltis.</w:t>
      </w:r>
    </w:p>
    <w:p w:rsidR="002F7132" w:rsidRPr="002F7132" w:rsidRDefault="002F7132" w:rsidP="002F7132">
      <w:pPr>
        <w:spacing w:line="360" w:lineRule="auto"/>
        <w:jc w:val="both"/>
        <w:rPr>
          <w:rFonts w:ascii="Times New Roman" w:hAnsi="Times New Roman" w:cs="Times New Roman"/>
          <w:bCs/>
          <w:sz w:val="24"/>
          <w:szCs w:val="24"/>
        </w:rPr>
      </w:pPr>
    </w:p>
    <w:p w:rsidR="002F7132" w:rsidRPr="002F7132" w:rsidRDefault="002F7132" w:rsidP="002F7132">
      <w:pPr>
        <w:spacing w:line="360" w:lineRule="auto"/>
        <w:jc w:val="center"/>
        <w:rPr>
          <w:rFonts w:ascii="Times New Roman" w:hAnsi="Times New Roman" w:cs="Times New Roman"/>
          <w:bCs/>
          <w:sz w:val="24"/>
          <w:szCs w:val="24"/>
        </w:rPr>
      </w:pPr>
      <w:r w:rsidRPr="002F7132">
        <w:rPr>
          <w:rFonts w:ascii="Times New Roman" w:hAnsi="Times New Roman" w:cs="Times New Roman"/>
          <w:bCs/>
          <w:sz w:val="24"/>
          <w:szCs w:val="24"/>
        </w:rPr>
        <w:t>______________________________</w:t>
      </w:r>
    </w:p>
    <w:p w:rsidR="002F7132" w:rsidRPr="002F7132" w:rsidRDefault="002F7132" w:rsidP="002F7132">
      <w:pPr>
        <w:spacing w:line="360" w:lineRule="auto"/>
        <w:jc w:val="both"/>
        <w:rPr>
          <w:rFonts w:ascii="Times New Roman" w:hAnsi="Times New Roman" w:cs="Times New Roman"/>
          <w:sz w:val="24"/>
          <w:szCs w:val="24"/>
        </w:rPr>
      </w:pPr>
    </w:p>
    <w:p w:rsidR="002F7132" w:rsidRPr="002F7132" w:rsidRDefault="002F7132" w:rsidP="002F7132">
      <w:pPr>
        <w:spacing w:line="360" w:lineRule="auto"/>
        <w:jc w:val="both"/>
      </w:pPr>
    </w:p>
    <w:p w:rsidR="002F7132" w:rsidRPr="002F7132" w:rsidRDefault="002F7132" w:rsidP="002F7132">
      <w:pPr>
        <w:spacing w:line="360" w:lineRule="auto"/>
        <w:jc w:val="both"/>
      </w:pPr>
    </w:p>
    <w:p w:rsidR="002F7132" w:rsidRDefault="002F7132"/>
    <w:sectPr w:rsidR="002F7132" w:rsidSect="0073702D">
      <w:headerReference w:type="even" r:id="rId7"/>
      <w:headerReference w:type="default" r:id="rId8"/>
      <w:headerReference w:type="first" r:id="rId9"/>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3BBC" w:rsidRDefault="006D3BBC">
      <w:pPr>
        <w:spacing w:after="0" w:line="240" w:lineRule="auto"/>
      </w:pPr>
      <w:r>
        <w:separator/>
      </w:r>
    </w:p>
  </w:endnote>
  <w:endnote w:type="continuationSeparator" w:id="0">
    <w:p w:rsidR="006D3BBC" w:rsidRDefault="006D3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3BBC" w:rsidRDefault="006D3BBC">
      <w:pPr>
        <w:spacing w:after="0" w:line="240" w:lineRule="auto"/>
      </w:pPr>
      <w:r>
        <w:separator/>
      </w:r>
    </w:p>
  </w:footnote>
  <w:footnote w:type="continuationSeparator" w:id="0">
    <w:p w:rsidR="006D3BBC" w:rsidRDefault="006D3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D652FE"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640B3" w:rsidRDefault="006D3BB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D652FE"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rsidR="00E640B3" w:rsidRDefault="006D3BBC" w:rsidP="006773F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D652FE" w:rsidP="0073702D">
    <w:pPr>
      <w:pStyle w:val="Antrats"/>
      <w:jc w:val="center"/>
    </w:pPr>
    <w:r>
      <w:rPr>
        <w:noProof/>
        <w:lang w:eastAsia="lt-LT"/>
      </w:rPr>
      <w:drawing>
        <wp:inline distT="0" distB="0" distL="0" distR="0" wp14:anchorId="01199B5D" wp14:editId="4E69E2D3">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132"/>
    <w:rsid w:val="00010AA8"/>
    <w:rsid w:val="0006362F"/>
    <w:rsid w:val="000939AC"/>
    <w:rsid w:val="000A2423"/>
    <w:rsid w:val="000B18ED"/>
    <w:rsid w:val="001075F8"/>
    <w:rsid w:val="0018225C"/>
    <w:rsid w:val="002666C0"/>
    <w:rsid w:val="002F7132"/>
    <w:rsid w:val="0037603E"/>
    <w:rsid w:val="004045E3"/>
    <w:rsid w:val="0041046A"/>
    <w:rsid w:val="00460EC6"/>
    <w:rsid w:val="004F4E54"/>
    <w:rsid w:val="00656A08"/>
    <w:rsid w:val="0069248E"/>
    <w:rsid w:val="006D3BBC"/>
    <w:rsid w:val="00755CCE"/>
    <w:rsid w:val="007C27E4"/>
    <w:rsid w:val="00974B91"/>
    <w:rsid w:val="009E65EE"/>
    <w:rsid w:val="009E7B22"/>
    <w:rsid w:val="00A869E3"/>
    <w:rsid w:val="00AF7E8E"/>
    <w:rsid w:val="00B5214E"/>
    <w:rsid w:val="00BB5E3E"/>
    <w:rsid w:val="00CD0D53"/>
    <w:rsid w:val="00CD1E5F"/>
    <w:rsid w:val="00D222B5"/>
    <w:rsid w:val="00D4789A"/>
    <w:rsid w:val="00D652FE"/>
    <w:rsid w:val="00DD67CA"/>
    <w:rsid w:val="00DF320E"/>
    <w:rsid w:val="00E029DE"/>
    <w:rsid w:val="00E54700"/>
    <w:rsid w:val="00F0501F"/>
    <w:rsid w:val="00F942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16360"/>
  <w15:chartTrackingRefBased/>
  <w15:docId w15:val="{4DBCFA4B-C078-4B54-BDC0-A108667BE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2F7132"/>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2F7132"/>
    <w:rPr>
      <w:rFonts w:ascii="Calibri" w:eastAsia="Calibri" w:hAnsi="Calibri" w:cs="Times New Roman"/>
    </w:rPr>
  </w:style>
  <w:style w:type="character" w:styleId="Puslapionumeris">
    <w:name w:val="page number"/>
    <w:uiPriority w:val="99"/>
    <w:rsid w:val="002F7132"/>
    <w:rPr>
      <w:rFonts w:cs="Times New Roman"/>
    </w:rPr>
  </w:style>
  <w:style w:type="paragraph" w:styleId="Debesliotekstas">
    <w:name w:val="Balloon Text"/>
    <w:basedOn w:val="prastasis"/>
    <w:link w:val="DebesliotekstasDiagrama"/>
    <w:uiPriority w:val="99"/>
    <w:semiHidden/>
    <w:unhideWhenUsed/>
    <w:rsid w:val="00CD1E5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D1E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34328">
      <w:bodyDiv w:val="1"/>
      <w:marLeft w:val="0"/>
      <w:marRight w:val="0"/>
      <w:marTop w:val="0"/>
      <w:marBottom w:val="0"/>
      <w:divBdr>
        <w:top w:val="none" w:sz="0" w:space="0" w:color="auto"/>
        <w:left w:val="none" w:sz="0" w:space="0" w:color="auto"/>
        <w:bottom w:val="none" w:sz="0" w:space="0" w:color="auto"/>
        <w:right w:val="none" w:sz="0" w:space="0" w:color="auto"/>
      </w:divBdr>
    </w:div>
    <w:div w:id="165631355">
      <w:bodyDiv w:val="1"/>
      <w:marLeft w:val="0"/>
      <w:marRight w:val="0"/>
      <w:marTop w:val="0"/>
      <w:marBottom w:val="0"/>
      <w:divBdr>
        <w:top w:val="none" w:sz="0" w:space="0" w:color="auto"/>
        <w:left w:val="none" w:sz="0" w:space="0" w:color="auto"/>
        <w:bottom w:val="none" w:sz="0" w:space="0" w:color="auto"/>
        <w:right w:val="none" w:sz="0" w:space="0" w:color="auto"/>
      </w:divBdr>
    </w:div>
    <w:div w:id="399449582">
      <w:bodyDiv w:val="1"/>
      <w:marLeft w:val="0"/>
      <w:marRight w:val="0"/>
      <w:marTop w:val="0"/>
      <w:marBottom w:val="0"/>
      <w:divBdr>
        <w:top w:val="none" w:sz="0" w:space="0" w:color="auto"/>
        <w:left w:val="none" w:sz="0" w:space="0" w:color="auto"/>
        <w:bottom w:val="none" w:sz="0" w:space="0" w:color="auto"/>
        <w:right w:val="none" w:sz="0" w:space="0" w:color="auto"/>
      </w:divBdr>
    </w:div>
    <w:div w:id="842476752">
      <w:bodyDiv w:val="1"/>
      <w:marLeft w:val="0"/>
      <w:marRight w:val="0"/>
      <w:marTop w:val="0"/>
      <w:marBottom w:val="0"/>
      <w:divBdr>
        <w:top w:val="none" w:sz="0" w:space="0" w:color="auto"/>
        <w:left w:val="none" w:sz="0" w:space="0" w:color="auto"/>
        <w:bottom w:val="none" w:sz="0" w:space="0" w:color="auto"/>
        <w:right w:val="none" w:sz="0" w:space="0" w:color="auto"/>
      </w:divBdr>
    </w:div>
    <w:div w:id="847061129">
      <w:bodyDiv w:val="1"/>
      <w:marLeft w:val="0"/>
      <w:marRight w:val="0"/>
      <w:marTop w:val="0"/>
      <w:marBottom w:val="0"/>
      <w:divBdr>
        <w:top w:val="none" w:sz="0" w:space="0" w:color="auto"/>
        <w:left w:val="none" w:sz="0" w:space="0" w:color="auto"/>
        <w:bottom w:val="none" w:sz="0" w:space="0" w:color="auto"/>
        <w:right w:val="none" w:sz="0" w:space="0" w:color="auto"/>
      </w:divBdr>
    </w:div>
    <w:div w:id="1001348905">
      <w:bodyDiv w:val="1"/>
      <w:marLeft w:val="0"/>
      <w:marRight w:val="0"/>
      <w:marTop w:val="0"/>
      <w:marBottom w:val="0"/>
      <w:divBdr>
        <w:top w:val="none" w:sz="0" w:space="0" w:color="auto"/>
        <w:left w:val="none" w:sz="0" w:space="0" w:color="auto"/>
        <w:bottom w:val="none" w:sz="0" w:space="0" w:color="auto"/>
        <w:right w:val="none" w:sz="0" w:space="0" w:color="auto"/>
      </w:divBdr>
    </w:div>
    <w:div w:id="1102341131">
      <w:bodyDiv w:val="1"/>
      <w:marLeft w:val="0"/>
      <w:marRight w:val="0"/>
      <w:marTop w:val="0"/>
      <w:marBottom w:val="0"/>
      <w:divBdr>
        <w:top w:val="none" w:sz="0" w:space="0" w:color="auto"/>
        <w:left w:val="none" w:sz="0" w:space="0" w:color="auto"/>
        <w:bottom w:val="none" w:sz="0" w:space="0" w:color="auto"/>
        <w:right w:val="none" w:sz="0" w:space="0" w:color="auto"/>
      </w:divBdr>
    </w:div>
    <w:div w:id="1142036907">
      <w:bodyDiv w:val="1"/>
      <w:marLeft w:val="0"/>
      <w:marRight w:val="0"/>
      <w:marTop w:val="0"/>
      <w:marBottom w:val="0"/>
      <w:divBdr>
        <w:top w:val="none" w:sz="0" w:space="0" w:color="auto"/>
        <w:left w:val="none" w:sz="0" w:space="0" w:color="auto"/>
        <w:bottom w:val="none" w:sz="0" w:space="0" w:color="auto"/>
        <w:right w:val="none" w:sz="0" w:space="0" w:color="auto"/>
      </w:divBdr>
    </w:div>
    <w:div w:id="1144928345">
      <w:bodyDiv w:val="1"/>
      <w:marLeft w:val="0"/>
      <w:marRight w:val="0"/>
      <w:marTop w:val="0"/>
      <w:marBottom w:val="0"/>
      <w:divBdr>
        <w:top w:val="none" w:sz="0" w:space="0" w:color="auto"/>
        <w:left w:val="none" w:sz="0" w:space="0" w:color="auto"/>
        <w:bottom w:val="none" w:sz="0" w:space="0" w:color="auto"/>
        <w:right w:val="none" w:sz="0" w:space="0" w:color="auto"/>
      </w:divBdr>
    </w:div>
    <w:div w:id="1153983017">
      <w:bodyDiv w:val="1"/>
      <w:marLeft w:val="0"/>
      <w:marRight w:val="0"/>
      <w:marTop w:val="0"/>
      <w:marBottom w:val="0"/>
      <w:divBdr>
        <w:top w:val="none" w:sz="0" w:space="0" w:color="auto"/>
        <w:left w:val="none" w:sz="0" w:space="0" w:color="auto"/>
        <w:bottom w:val="none" w:sz="0" w:space="0" w:color="auto"/>
        <w:right w:val="none" w:sz="0" w:space="0" w:color="auto"/>
      </w:divBdr>
    </w:div>
    <w:div w:id="1271862024">
      <w:bodyDiv w:val="1"/>
      <w:marLeft w:val="0"/>
      <w:marRight w:val="0"/>
      <w:marTop w:val="0"/>
      <w:marBottom w:val="0"/>
      <w:divBdr>
        <w:top w:val="none" w:sz="0" w:space="0" w:color="auto"/>
        <w:left w:val="none" w:sz="0" w:space="0" w:color="auto"/>
        <w:bottom w:val="none" w:sz="0" w:space="0" w:color="auto"/>
        <w:right w:val="none" w:sz="0" w:space="0" w:color="auto"/>
      </w:divBdr>
    </w:div>
    <w:div w:id="1273785642">
      <w:bodyDiv w:val="1"/>
      <w:marLeft w:val="0"/>
      <w:marRight w:val="0"/>
      <w:marTop w:val="0"/>
      <w:marBottom w:val="0"/>
      <w:divBdr>
        <w:top w:val="none" w:sz="0" w:space="0" w:color="auto"/>
        <w:left w:val="none" w:sz="0" w:space="0" w:color="auto"/>
        <w:bottom w:val="none" w:sz="0" w:space="0" w:color="auto"/>
        <w:right w:val="none" w:sz="0" w:space="0" w:color="auto"/>
      </w:divBdr>
    </w:div>
    <w:div w:id="1289700224">
      <w:bodyDiv w:val="1"/>
      <w:marLeft w:val="0"/>
      <w:marRight w:val="0"/>
      <w:marTop w:val="0"/>
      <w:marBottom w:val="0"/>
      <w:divBdr>
        <w:top w:val="none" w:sz="0" w:space="0" w:color="auto"/>
        <w:left w:val="none" w:sz="0" w:space="0" w:color="auto"/>
        <w:bottom w:val="none" w:sz="0" w:space="0" w:color="auto"/>
        <w:right w:val="none" w:sz="0" w:space="0" w:color="auto"/>
      </w:divBdr>
    </w:div>
    <w:div w:id="1308122049">
      <w:bodyDiv w:val="1"/>
      <w:marLeft w:val="0"/>
      <w:marRight w:val="0"/>
      <w:marTop w:val="0"/>
      <w:marBottom w:val="0"/>
      <w:divBdr>
        <w:top w:val="none" w:sz="0" w:space="0" w:color="auto"/>
        <w:left w:val="none" w:sz="0" w:space="0" w:color="auto"/>
        <w:bottom w:val="none" w:sz="0" w:space="0" w:color="auto"/>
        <w:right w:val="none" w:sz="0" w:space="0" w:color="auto"/>
      </w:divBdr>
    </w:div>
    <w:div w:id="1362634017">
      <w:bodyDiv w:val="1"/>
      <w:marLeft w:val="0"/>
      <w:marRight w:val="0"/>
      <w:marTop w:val="0"/>
      <w:marBottom w:val="0"/>
      <w:divBdr>
        <w:top w:val="none" w:sz="0" w:space="0" w:color="auto"/>
        <w:left w:val="none" w:sz="0" w:space="0" w:color="auto"/>
        <w:bottom w:val="none" w:sz="0" w:space="0" w:color="auto"/>
        <w:right w:val="none" w:sz="0" w:space="0" w:color="auto"/>
      </w:divBdr>
    </w:div>
    <w:div w:id="1370030084">
      <w:bodyDiv w:val="1"/>
      <w:marLeft w:val="0"/>
      <w:marRight w:val="0"/>
      <w:marTop w:val="0"/>
      <w:marBottom w:val="0"/>
      <w:divBdr>
        <w:top w:val="none" w:sz="0" w:space="0" w:color="auto"/>
        <w:left w:val="none" w:sz="0" w:space="0" w:color="auto"/>
        <w:bottom w:val="none" w:sz="0" w:space="0" w:color="auto"/>
        <w:right w:val="none" w:sz="0" w:space="0" w:color="auto"/>
      </w:divBdr>
    </w:div>
    <w:div w:id="1429081331">
      <w:bodyDiv w:val="1"/>
      <w:marLeft w:val="0"/>
      <w:marRight w:val="0"/>
      <w:marTop w:val="0"/>
      <w:marBottom w:val="0"/>
      <w:divBdr>
        <w:top w:val="none" w:sz="0" w:space="0" w:color="auto"/>
        <w:left w:val="none" w:sz="0" w:space="0" w:color="auto"/>
        <w:bottom w:val="none" w:sz="0" w:space="0" w:color="auto"/>
        <w:right w:val="none" w:sz="0" w:space="0" w:color="auto"/>
      </w:divBdr>
    </w:div>
    <w:div w:id="1537425985">
      <w:bodyDiv w:val="1"/>
      <w:marLeft w:val="0"/>
      <w:marRight w:val="0"/>
      <w:marTop w:val="0"/>
      <w:marBottom w:val="0"/>
      <w:divBdr>
        <w:top w:val="none" w:sz="0" w:space="0" w:color="auto"/>
        <w:left w:val="none" w:sz="0" w:space="0" w:color="auto"/>
        <w:bottom w:val="none" w:sz="0" w:space="0" w:color="auto"/>
        <w:right w:val="none" w:sz="0" w:space="0" w:color="auto"/>
      </w:divBdr>
    </w:div>
    <w:div w:id="1572235668">
      <w:bodyDiv w:val="1"/>
      <w:marLeft w:val="0"/>
      <w:marRight w:val="0"/>
      <w:marTop w:val="0"/>
      <w:marBottom w:val="0"/>
      <w:divBdr>
        <w:top w:val="none" w:sz="0" w:space="0" w:color="auto"/>
        <w:left w:val="none" w:sz="0" w:space="0" w:color="auto"/>
        <w:bottom w:val="none" w:sz="0" w:space="0" w:color="auto"/>
        <w:right w:val="none" w:sz="0" w:space="0" w:color="auto"/>
      </w:divBdr>
    </w:div>
    <w:div w:id="1574469470">
      <w:bodyDiv w:val="1"/>
      <w:marLeft w:val="0"/>
      <w:marRight w:val="0"/>
      <w:marTop w:val="0"/>
      <w:marBottom w:val="0"/>
      <w:divBdr>
        <w:top w:val="none" w:sz="0" w:space="0" w:color="auto"/>
        <w:left w:val="none" w:sz="0" w:space="0" w:color="auto"/>
        <w:bottom w:val="none" w:sz="0" w:space="0" w:color="auto"/>
        <w:right w:val="none" w:sz="0" w:space="0" w:color="auto"/>
      </w:divBdr>
    </w:div>
    <w:div w:id="1678456493">
      <w:bodyDiv w:val="1"/>
      <w:marLeft w:val="0"/>
      <w:marRight w:val="0"/>
      <w:marTop w:val="0"/>
      <w:marBottom w:val="0"/>
      <w:divBdr>
        <w:top w:val="none" w:sz="0" w:space="0" w:color="auto"/>
        <w:left w:val="none" w:sz="0" w:space="0" w:color="auto"/>
        <w:bottom w:val="none" w:sz="0" w:space="0" w:color="auto"/>
        <w:right w:val="none" w:sz="0" w:space="0" w:color="auto"/>
      </w:divBdr>
    </w:div>
    <w:div w:id="169607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6BA7F-CF09-4883-BCEA-2F0AF0E92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11</Pages>
  <Words>10725</Words>
  <Characters>6114</Characters>
  <Application>Microsoft Office Word</Application>
  <DocSecurity>0</DocSecurity>
  <Lines>50</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6</cp:revision>
  <dcterms:created xsi:type="dcterms:W3CDTF">2020-01-03T08:38:00Z</dcterms:created>
  <dcterms:modified xsi:type="dcterms:W3CDTF">2020-02-11T08:06:00Z</dcterms:modified>
</cp:coreProperties>
</file>