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28C6" w:rsidRPr="00B928C6" w:rsidRDefault="00B928C6">
      <w:pPr>
        <w:rPr>
          <w:b/>
        </w:rPr>
      </w:pPr>
      <w:r w:rsidRPr="00B928C6">
        <w:rPr>
          <w:b/>
        </w:rPr>
        <w:t>„Teatuiruotė“ – mąstančių, kuriančių, bendraujančių vaikų ženklas.</w:t>
      </w:r>
    </w:p>
    <w:p w:rsidR="0063213F" w:rsidRPr="00BC04A8" w:rsidRDefault="00DE17B8" w:rsidP="00BC04A8">
      <w:pPr>
        <w:jc w:val="both"/>
        <w:rPr>
          <w:rFonts w:ascii="Times New Roman" w:hAnsi="Times New Roman" w:cs="Times New Roman"/>
          <w:sz w:val="24"/>
          <w:szCs w:val="24"/>
        </w:rPr>
      </w:pPr>
      <w:r w:rsidRPr="00BC04A8">
        <w:rPr>
          <w:rFonts w:ascii="Times New Roman" w:hAnsi="Times New Roman" w:cs="Times New Roman"/>
          <w:sz w:val="24"/>
          <w:szCs w:val="24"/>
        </w:rPr>
        <w:t xml:space="preserve">Nuo </w:t>
      </w:r>
      <w:r w:rsidR="00AF4F63" w:rsidRPr="00BC04A8">
        <w:rPr>
          <w:rFonts w:ascii="Times New Roman" w:hAnsi="Times New Roman" w:cs="Times New Roman"/>
          <w:sz w:val="24"/>
          <w:szCs w:val="24"/>
          <w:lang w:val="en-GB"/>
        </w:rPr>
        <w:t xml:space="preserve">2018 m. </w:t>
      </w:r>
      <w:r w:rsidRPr="00BC04A8">
        <w:rPr>
          <w:rFonts w:ascii="Times New Roman" w:hAnsi="Times New Roman" w:cs="Times New Roman"/>
          <w:sz w:val="24"/>
          <w:szCs w:val="24"/>
        </w:rPr>
        <w:t>vasario mėnesio Anykščių A. Vienuolio progimnazijoje vyksta neformalaus teatrinio ugdymo programa „Teatuiruotė“</w:t>
      </w:r>
      <w:r w:rsidR="004F587C" w:rsidRPr="00BC04A8">
        <w:rPr>
          <w:rFonts w:ascii="Times New Roman" w:hAnsi="Times New Roman" w:cs="Times New Roman"/>
          <w:sz w:val="24"/>
          <w:szCs w:val="24"/>
        </w:rPr>
        <w:t>,</w:t>
      </w:r>
      <w:r w:rsidR="00DF4C89" w:rsidRPr="00BC04A8">
        <w:rPr>
          <w:rFonts w:ascii="Times New Roman" w:hAnsi="Times New Roman" w:cs="Times New Roman"/>
          <w:sz w:val="24"/>
          <w:szCs w:val="24"/>
        </w:rPr>
        <w:t xml:space="preserve"> kurią lanko 34 A. Vienuolio progimnazijos ir A. Baranausko pagrindi</w:t>
      </w:r>
      <w:r w:rsidR="004F587C" w:rsidRPr="00BC04A8">
        <w:rPr>
          <w:rFonts w:ascii="Times New Roman" w:hAnsi="Times New Roman" w:cs="Times New Roman"/>
          <w:sz w:val="24"/>
          <w:szCs w:val="24"/>
        </w:rPr>
        <w:t>nė</w:t>
      </w:r>
      <w:r w:rsidR="00DF4C89" w:rsidRPr="00BC04A8">
        <w:rPr>
          <w:rFonts w:ascii="Times New Roman" w:hAnsi="Times New Roman" w:cs="Times New Roman"/>
          <w:sz w:val="24"/>
          <w:szCs w:val="24"/>
        </w:rPr>
        <w:t>s mokyklos 4-7 klasių mokiniai. Te</w:t>
      </w:r>
      <w:r w:rsidR="00AF4F63" w:rsidRPr="00BC04A8">
        <w:rPr>
          <w:rFonts w:ascii="Times New Roman" w:hAnsi="Times New Roman" w:cs="Times New Roman"/>
          <w:sz w:val="24"/>
          <w:szCs w:val="24"/>
        </w:rPr>
        <w:t>atras – tai reiškinys, kurį sudaro</w:t>
      </w:r>
      <w:r w:rsidR="00DF4C89" w:rsidRPr="00BC04A8">
        <w:rPr>
          <w:rFonts w:ascii="Times New Roman" w:hAnsi="Times New Roman" w:cs="Times New Roman"/>
          <w:sz w:val="24"/>
          <w:szCs w:val="24"/>
        </w:rPr>
        <w:t xml:space="preserve"> ypač daug dedamųjų dalių,</w:t>
      </w:r>
      <w:r w:rsidR="00AF4F63" w:rsidRPr="00BC04A8">
        <w:rPr>
          <w:rFonts w:ascii="Times New Roman" w:hAnsi="Times New Roman" w:cs="Times New Roman"/>
          <w:sz w:val="24"/>
          <w:szCs w:val="24"/>
        </w:rPr>
        <w:t xml:space="preserve"> </w:t>
      </w:r>
      <w:r w:rsidR="004F587C" w:rsidRPr="00BC04A8">
        <w:rPr>
          <w:rFonts w:ascii="Times New Roman" w:hAnsi="Times New Roman" w:cs="Times New Roman"/>
          <w:sz w:val="24"/>
          <w:szCs w:val="24"/>
        </w:rPr>
        <w:t xml:space="preserve">tai, </w:t>
      </w:r>
      <w:r w:rsidR="00AF4F63" w:rsidRPr="00BC04A8">
        <w:rPr>
          <w:rFonts w:ascii="Times New Roman" w:hAnsi="Times New Roman" w:cs="Times New Roman"/>
          <w:sz w:val="24"/>
          <w:szCs w:val="24"/>
        </w:rPr>
        <w:t>anaipt</w:t>
      </w:r>
      <w:r w:rsidR="004F587C" w:rsidRPr="00BC04A8">
        <w:rPr>
          <w:rFonts w:ascii="Times New Roman" w:hAnsi="Times New Roman" w:cs="Times New Roman"/>
          <w:sz w:val="24"/>
          <w:szCs w:val="24"/>
        </w:rPr>
        <w:t xml:space="preserve">ol, </w:t>
      </w:r>
      <w:r w:rsidR="00AF4F63" w:rsidRPr="00BC04A8">
        <w:rPr>
          <w:rFonts w:ascii="Times New Roman" w:hAnsi="Times New Roman" w:cs="Times New Roman"/>
          <w:sz w:val="24"/>
          <w:szCs w:val="24"/>
        </w:rPr>
        <w:t xml:space="preserve">ne tik scenoje vykstantis spektaklis. Todėl teatrinio ugdymo programoje „Teaturuotė“ pirmąjį pusmetį </w:t>
      </w:r>
      <w:r w:rsidR="00DF4C89" w:rsidRPr="00BC04A8">
        <w:rPr>
          <w:rFonts w:ascii="Times New Roman" w:hAnsi="Times New Roman" w:cs="Times New Roman"/>
          <w:sz w:val="24"/>
          <w:szCs w:val="24"/>
        </w:rPr>
        <w:t>vaikai mokėsi</w:t>
      </w:r>
      <w:r w:rsidR="00AF4F63" w:rsidRPr="00BC04A8">
        <w:rPr>
          <w:rFonts w:ascii="Times New Roman" w:hAnsi="Times New Roman" w:cs="Times New Roman"/>
          <w:sz w:val="24"/>
          <w:szCs w:val="24"/>
        </w:rPr>
        <w:t xml:space="preserve"> atpažinti ir išreikšti jausmus, stebėti save ir mus supančią aplinką, la</w:t>
      </w:r>
      <w:r w:rsidR="00DF4C89" w:rsidRPr="00BC04A8">
        <w:rPr>
          <w:rFonts w:ascii="Times New Roman" w:hAnsi="Times New Roman" w:cs="Times New Roman"/>
          <w:sz w:val="24"/>
          <w:szCs w:val="24"/>
        </w:rPr>
        <w:t xml:space="preserve">vino sceninio kalbėjimo ir judėjimo įgūdžius, plėtė teatro supratimo ribas, lavino vaizduotę, įgavo pradinės improvizavimo ir teatrinių etiudų kūrimo patirties. Baigiamąjame sezono susitikime kalbėjomės apie tai, kas vaikams buvo svarbiausia užsiėmimuose? </w:t>
      </w:r>
    </w:p>
    <w:p w:rsidR="00AF4F63" w:rsidRPr="00BC04A8" w:rsidRDefault="00DF4C89" w:rsidP="00BC04A8">
      <w:pPr>
        <w:jc w:val="both"/>
        <w:rPr>
          <w:rFonts w:ascii="Times New Roman" w:hAnsi="Times New Roman" w:cs="Times New Roman"/>
          <w:sz w:val="24"/>
          <w:szCs w:val="24"/>
        </w:rPr>
      </w:pPr>
      <w:r w:rsidRPr="00BC04A8">
        <w:rPr>
          <w:rFonts w:ascii="Times New Roman" w:hAnsi="Times New Roman" w:cs="Times New Roman"/>
          <w:sz w:val="24"/>
          <w:szCs w:val="24"/>
        </w:rPr>
        <w:t xml:space="preserve">Daugelis vaikų labiausiai vertina itin draugišką, atvirą įvairiems požiūriams atmosferą. Daug su vaikais kalbėjome </w:t>
      </w:r>
      <w:r w:rsidR="000E63A9" w:rsidRPr="00BC04A8">
        <w:rPr>
          <w:rFonts w:ascii="Times New Roman" w:hAnsi="Times New Roman" w:cs="Times New Roman"/>
          <w:sz w:val="24"/>
          <w:szCs w:val="24"/>
        </w:rPr>
        <w:t xml:space="preserve">ir dirbome </w:t>
      </w:r>
      <w:r w:rsidRPr="00BC04A8">
        <w:rPr>
          <w:rFonts w:ascii="Times New Roman" w:hAnsi="Times New Roman" w:cs="Times New Roman"/>
          <w:sz w:val="24"/>
          <w:szCs w:val="24"/>
        </w:rPr>
        <w:t xml:space="preserve">apie tai, kad scenoje esantis žmogus tampa pažeidžiamas, todėl itin svarbu mokytis draugiškai palaikyti vien kitus, kritikuoti tik naudojant ugdančios kritikos metodus, pastebėti net menkiausią kito žmogaus kūrybinę pastangą, paskatinti kitą, ir tik po to </w:t>
      </w:r>
      <w:r w:rsidR="0063213F" w:rsidRPr="00BC04A8">
        <w:rPr>
          <w:rFonts w:ascii="Times New Roman" w:hAnsi="Times New Roman" w:cs="Times New Roman"/>
          <w:sz w:val="24"/>
          <w:szCs w:val="24"/>
        </w:rPr>
        <w:t>laukti paramos</w:t>
      </w:r>
      <w:r w:rsidRPr="00BC04A8">
        <w:rPr>
          <w:rFonts w:ascii="Times New Roman" w:hAnsi="Times New Roman" w:cs="Times New Roman"/>
          <w:sz w:val="24"/>
          <w:szCs w:val="24"/>
        </w:rPr>
        <w:t xml:space="preserve"> sau. </w:t>
      </w:r>
    </w:p>
    <w:p w:rsidR="00DF4C89" w:rsidRPr="00BC04A8" w:rsidRDefault="00DF4C89" w:rsidP="00BC04A8">
      <w:pPr>
        <w:jc w:val="both"/>
        <w:rPr>
          <w:rFonts w:ascii="Times New Roman" w:hAnsi="Times New Roman" w:cs="Times New Roman"/>
          <w:sz w:val="24"/>
          <w:szCs w:val="24"/>
        </w:rPr>
      </w:pPr>
      <w:r w:rsidRPr="00BC04A8">
        <w:rPr>
          <w:rFonts w:ascii="Times New Roman" w:hAnsi="Times New Roman" w:cs="Times New Roman"/>
          <w:sz w:val="24"/>
          <w:szCs w:val="24"/>
        </w:rPr>
        <w:t>Jaunesniems vaikams pasirodė svarbu, jog mes mokomės žaisdam</w:t>
      </w:r>
      <w:r w:rsidR="007B3CF9" w:rsidRPr="00BC04A8">
        <w:rPr>
          <w:rFonts w:ascii="Times New Roman" w:hAnsi="Times New Roman" w:cs="Times New Roman"/>
          <w:sz w:val="24"/>
          <w:szCs w:val="24"/>
        </w:rPr>
        <w:t>i. Čia galima leisti muziką,</w:t>
      </w:r>
      <w:r w:rsidRPr="00BC04A8">
        <w:rPr>
          <w:rFonts w:ascii="Times New Roman" w:hAnsi="Times New Roman" w:cs="Times New Roman"/>
          <w:sz w:val="24"/>
          <w:szCs w:val="24"/>
        </w:rPr>
        <w:t xml:space="preserve"> pasirinkti patinkančius garso takelius, gal</w:t>
      </w:r>
      <w:r w:rsidR="004F587C" w:rsidRPr="00BC04A8">
        <w:rPr>
          <w:rFonts w:ascii="Times New Roman" w:hAnsi="Times New Roman" w:cs="Times New Roman"/>
          <w:sz w:val="24"/>
          <w:szCs w:val="24"/>
        </w:rPr>
        <w:t>ime net ir parėkti (k</w:t>
      </w:r>
      <w:r w:rsidRPr="00BC04A8">
        <w:rPr>
          <w:rFonts w:ascii="Times New Roman" w:hAnsi="Times New Roman" w:cs="Times New Roman"/>
          <w:sz w:val="24"/>
          <w:szCs w:val="24"/>
        </w:rPr>
        <w:t>odėl nes, jei to tikrai reikia).</w:t>
      </w:r>
      <w:r w:rsidR="004F587C" w:rsidRPr="00BC04A8">
        <w:rPr>
          <w:rFonts w:ascii="Times New Roman" w:hAnsi="Times New Roman" w:cs="Times New Roman"/>
          <w:sz w:val="24"/>
          <w:szCs w:val="24"/>
        </w:rPr>
        <w:t xml:space="preserve"> Čia galime judėti, bėgioti, na</w:t>
      </w:r>
      <w:r w:rsidR="00721884" w:rsidRPr="00BC04A8">
        <w:rPr>
          <w:rFonts w:ascii="Times New Roman" w:hAnsi="Times New Roman" w:cs="Times New Roman"/>
          <w:sz w:val="24"/>
          <w:szCs w:val="24"/>
        </w:rPr>
        <w:t>,</w:t>
      </w:r>
      <w:r w:rsidR="004F587C" w:rsidRPr="00BC04A8">
        <w:rPr>
          <w:rFonts w:ascii="Times New Roman" w:hAnsi="Times New Roman" w:cs="Times New Roman"/>
          <w:sz w:val="24"/>
          <w:szCs w:val="24"/>
        </w:rPr>
        <w:t xml:space="preserve"> o po to – išsibandyti save pradiniuose teatro tyrinėjimuose. </w:t>
      </w:r>
    </w:p>
    <w:p w:rsidR="00721884" w:rsidRPr="00BC04A8" w:rsidRDefault="004F587C" w:rsidP="00BC04A8">
      <w:pPr>
        <w:jc w:val="both"/>
        <w:rPr>
          <w:rFonts w:ascii="Times New Roman" w:hAnsi="Times New Roman" w:cs="Times New Roman"/>
          <w:sz w:val="24"/>
          <w:szCs w:val="24"/>
        </w:rPr>
      </w:pPr>
      <w:r w:rsidRPr="00BC04A8">
        <w:rPr>
          <w:rFonts w:ascii="Times New Roman" w:hAnsi="Times New Roman" w:cs="Times New Roman"/>
          <w:sz w:val="24"/>
          <w:szCs w:val="24"/>
        </w:rPr>
        <w:t>Saldžiai džiugu matyti, kaip vaikai auga. Auga</w:t>
      </w:r>
      <w:r w:rsidR="00721884" w:rsidRPr="00BC04A8">
        <w:rPr>
          <w:rFonts w:ascii="Times New Roman" w:hAnsi="Times New Roman" w:cs="Times New Roman"/>
          <w:sz w:val="24"/>
          <w:szCs w:val="24"/>
        </w:rPr>
        <w:t>,</w:t>
      </w:r>
      <w:r w:rsidRPr="00BC04A8">
        <w:rPr>
          <w:rFonts w:ascii="Times New Roman" w:hAnsi="Times New Roman" w:cs="Times New Roman"/>
          <w:sz w:val="24"/>
          <w:szCs w:val="24"/>
        </w:rPr>
        <w:t xml:space="preserve"> mokydamiesi tyrinėti, analizuoti, </w:t>
      </w:r>
      <w:r w:rsidR="0063213F" w:rsidRPr="00BC04A8">
        <w:rPr>
          <w:rFonts w:ascii="Times New Roman" w:hAnsi="Times New Roman" w:cs="Times New Roman"/>
          <w:sz w:val="24"/>
          <w:szCs w:val="24"/>
        </w:rPr>
        <w:t>impro</w:t>
      </w:r>
      <w:r w:rsidRPr="00BC04A8">
        <w:rPr>
          <w:rFonts w:ascii="Times New Roman" w:hAnsi="Times New Roman" w:cs="Times New Roman"/>
          <w:sz w:val="24"/>
          <w:szCs w:val="24"/>
        </w:rPr>
        <w:t>vizuoti – o iš tiesų  ieškoti įvairių galimybių kaip kūrybiškai iš</w:t>
      </w:r>
      <w:r w:rsidR="008D1211" w:rsidRPr="00BC04A8">
        <w:rPr>
          <w:rFonts w:ascii="Times New Roman" w:hAnsi="Times New Roman" w:cs="Times New Roman"/>
          <w:sz w:val="24"/>
          <w:szCs w:val="24"/>
        </w:rPr>
        <w:t>s</w:t>
      </w:r>
      <w:r w:rsidRPr="00BC04A8">
        <w:rPr>
          <w:rFonts w:ascii="Times New Roman" w:hAnsi="Times New Roman" w:cs="Times New Roman"/>
          <w:sz w:val="24"/>
          <w:szCs w:val="24"/>
        </w:rPr>
        <w:t xml:space="preserve">pręsti problemas. </w:t>
      </w:r>
      <w:r w:rsidR="00926AA5" w:rsidRPr="00BC04A8">
        <w:rPr>
          <w:rFonts w:ascii="Times New Roman" w:hAnsi="Times New Roman" w:cs="Times New Roman"/>
          <w:sz w:val="24"/>
          <w:szCs w:val="24"/>
        </w:rPr>
        <w:t xml:space="preserve">Čia, verta prisiminti Nacionalinio egzaminų centro </w:t>
      </w:r>
      <w:r w:rsidR="00926AA5" w:rsidRPr="00BC04A8">
        <w:rPr>
          <w:rFonts w:ascii="Times New Roman" w:hAnsi="Times New Roman" w:cs="Times New Roman"/>
          <w:sz w:val="24"/>
          <w:szCs w:val="24"/>
          <w:lang w:val="en-GB"/>
        </w:rPr>
        <w:t xml:space="preserve">2017 m. </w:t>
      </w:r>
      <w:proofErr w:type="spellStart"/>
      <w:r w:rsidR="00926AA5" w:rsidRPr="00BC04A8">
        <w:rPr>
          <w:rFonts w:ascii="Times New Roman" w:hAnsi="Times New Roman" w:cs="Times New Roman"/>
          <w:sz w:val="24"/>
          <w:szCs w:val="24"/>
          <w:lang w:val="en-GB"/>
        </w:rPr>
        <w:t>pateiktas</w:t>
      </w:r>
      <w:proofErr w:type="spellEnd"/>
      <w:r w:rsidR="00926AA5" w:rsidRPr="00BC04A8">
        <w:rPr>
          <w:rFonts w:ascii="Times New Roman" w:hAnsi="Times New Roman" w:cs="Times New Roman"/>
          <w:sz w:val="24"/>
          <w:szCs w:val="24"/>
          <w:lang w:val="en-GB"/>
        </w:rPr>
        <w:t xml:space="preserve"> </w:t>
      </w:r>
      <w:proofErr w:type="spellStart"/>
      <w:r w:rsidR="00926AA5" w:rsidRPr="00BC04A8">
        <w:rPr>
          <w:rFonts w:ascii="Times New Roman" w:hAnsi="Times New Roman" w:cs="Times New Roman"/>
          <w:sz w:val="24"/>
          <w:szCs w:val="24"/>
          <w:lang w:val="en-GB"/>
        </w:rPr>
        <w:t>tyrimo</w:t>
      </w:r>
      <w:proofErr w:type="spellEnd"/>
      <w:r w:rsidR="00926AA5" w:rsidRPr="00BC04A8">
        <w:rPr>
          <w:rFonts w:ascii="Times New Roman" w:hAnsi="Times New Roman" w:cs="Times New Roman"/>
          <w:sz w:val="24"/>
          <w:szCs w:val="24"/>
          <w:lang w:val="en-GB"/>
        </w:rPr>
        <w:t xml:space="preserve"> </w:t>
      </w:r>
      <w:r w:rsidR="00926AA5" w:rsidRPr="00BC04A8">
        <w:rPr>
          <w:rFonts w:ascii="Times New Roman" w:hAnsi="Times New Roman" w:cs="Times New Roman"/>
          <w:sz w:val="24"/>
          <w:szCs w:val="24"/>
        </w:rPr>
        <w:t xml:space="preserve">“EBPO PISA </w:t>
      </w:r>
      <w:r w:rsidR="00926AA5" w:rsidRPr="00BC04A8">
        <w:rPr>
          <w:rFonts w:ascii="Times New Roman" w:hAnsi="Times New Roman" w:cs="Times New Roman"/>
          <w:sz w:val="24"/>
          <w:szCs w:val="24"/>
          <w:lang w:val="en-GB"/>
        </w:rPr>
        <w:t xml:space="preserve">2015 </w:t>
      </w:r>
      <w:r w:rsidR="00926AA5" w:rsidRPr="00BC04A8">
        <w:rPr>
          <w:rFonts w:ascii="Times New Roman" w:hAnsi="Times New Roman" w:cs="Times New Roman"/>
          <w:sz w:val="24"/>
          <w:szCs w:val="24"/>
        </w:rPr>
        <w:t>P</w:t>
      </w:r>
      <w:proofErr w:type="spellStart"/>
      <w:r w:rsidR="00926AA5" w:rsidRPr="00BC04A8">
        <w:rPr>
          <w:rFonts w:ascii="Times New Roman" w:hAnsi="Times New Roman" w:cs="Times New Roman"/>
          <w:sz w:val="24"/>
          <w:szCs w:val="24"/>
          <w:lang w:val="en-GB"/>
        </w:rPr>
        <w:t>roblemų</w:t>
      </w:r>
      <w:proofErr w:type="spellEnd"/>
      <w:r w:rsidR="00926AA5" w:rsidRPr="00BC04A8">
        <w:rPr>
          <w:rFonts w:ascii="Times New Roman" w:hAnsi="Times New Roman" w:cs="Times New Roman"/>
          <w:sz w:val="24"/>
          <w:szCs w:val="24"/>
          <w:lang w:val="en-GB"/>
        </w:rPr>
        <w:t xml:space="preserve"> </w:t>
      </w:r>
      <w:proofErr w:type="spellStart"/>
      <w:r w:rsidR="00926AA5" w:rsidRPr="00BC04A8">
        <w:rPr>
          <w:rFonts w:ascii="Times New Roman" w:hAnsi="Times New Roman" w:cs="Times New Roman"/>
          <w:sz w:val="24"/>
          <w:szCs w:val="24"/>
          <w:lang w:val="en-GB"/>
        </w:rPr>
        <w:t>sprendimo</w:t>
      </w:r>
      <w:proofErr w:type="spellEnd"/>
      <w:r w:rsidR="00926AA5" w:rsidRPr="00BC04A8">
        <w:rPr>
          <w:rFonts w:ascii="Times New Roman" w:hAnsi="Times New Roman" w:cs="Times New Roman"/>
          <w:sz w:val="24"/>
          <w:szCs w:val="24"/>
          <w:lang w:val="en-GB"/>
        </w:rPr>
        <w:t xml:space="preserve"> </w:t>
      </w:r>
      <w:proofErr w:type="spellStart"/>
      <w:r w:rsidR="00926AA5" w:rsidRPr="00BC04A8">
        <w:rPr>
          <w:rFonts w:ascii="Times New Roman" w:hAnsi="Times New Roman" w:cs="Times New Roman"/>
          <w:sz w:val="24"/>
          <w:szCs w:val="24"/>
          <w:lang w:val="en-GB"/>
        </w:rPr>
        <w:t>bendradarbiaujant</w:t>
      </w:r>
      <w:proofErr w:type="spellEnd"/>
      <w:r w:rsidR="00926AA5" w:rsidRPr="00BC04A8">
        <w:rPr>
          <w:rFonts w:ascii="Times New Roman" w:hAnsi="Times New Roman" w:cs="Times New Roman"/>
          <w:sz w:val="24"/>
          <w:szCs w:val="24"/>
        </w:rPr>
        <w:t>“ išvadas, kurios teigia, kad Lietuvos moksleiviai stipriai atsilieka nuo europinio rodiklio vidurkio pagal gebėjimą spręsti problemas, o dar žemiau atsiduriame, kaip kalba eina apie mažesnius miestelius. Tad</w:t>
      </w:r>
      <w:r w:rsidR="00A9112C" w:rsidRPr="00BC04A8">
        <w:rPr>
          <w:rFonts w:ascii="Times New Roman" w:hAnsi="Times New Roman" w:cs="Times New Roman"/>
          <w:sz w:val="24"/>
          <w:szCs w:val="24"/>
        </w:rPr>
        <w:t>,</w:t>
      </w:r>
      <w:r w:rsidR="00926AA5" w:rsidRPr="00BC04A8">
        <w:rPr>
          <w:rFonts w:ascii="Times New Roman" w:hAnsi="Times New Roman" w:cs="Times New Roman"/>
          <w:sz w:val="24"/>
          <w:szCs w:val="24"/>
        </w:rPr>
        <w:t xml:space="preserve"> neformalaus švietimo erdvė, kurioje mes mokomės atpažinti, analizuoti ir ieškoti problemų sprendimų tampa tikrai aktuali.</w:t>
      </w:r>
    </w:p>
    <w:p w:rsidR="004F587C" w:rsidRPr="00BC04A8" w:rsidRDefault="004F587C" w:rsidP="00BC04A8">
      <w:pPr>
        <w:jc w:val="both"/>
        <w:rPr>
          <w:rFonts w:ascii="Times New Roman" w:hAnsi="Times New Roman" w:cs="Times New Roman"/>
          <w:sz w:val="24"/>
          <w:szCs w:val="24"/>
        </w:rPr>
      </w:pPr>
      <w:r w:rsidRPr="00BC04A8">
        <w:rPr>
          <w:rFonts w:ascii="Times New Roman" w:hAnsi="Times New Roman" w:cs="Times New Roman"/>
          <w:sz w:val="24"/>
          <w:szCs w:val="24"/>
        </w:rPr>
        <w:t>Štai vaikų sukurtas etiudas: odontologė nuobodžiauja savo apytuščiame kabinete. Susirūpinusi varto sąskaitų suvestinę, niurna, jog klientai neprižiūri dantų ir nesilanko pas ją. Pasigirsta tylus beldimas. „Įeikite</w:t>
      </w:r>
      <w:r w:rsidRPr="00BC04A8">
        <w:rPr>
          <w:rFonts w:ascii="Times New Roman" w:hAnsi="Times New Roman" w:cs="Times New Roman"/>
          <w:sz w:val="24"/>
          <w:szCs w:val="24"/>
          <w:lang w:val="en-GB"/>
        </w:rPr>
        <w:t>!</w:t>
      </w:r>
      <w:r w:rsidRPr="00BC04A8">
        <w:rPr>
          <w:rFonts w:ascii="Times New Roman" w:hAnsi="Times New Roman" w:cs="Times New Roman"/>
          <w:sz w:val="24"/>
          <w:szCs w:val="24"/>
        </w:rPr>
        <w:t>“ sušunka ji. (Pastebėkime – ne „prašom“, bet „įeikite“). Kuklus, išbalęs klientas bando dėst</w:t>
      </w:r>
      <w:r w:rsidR="008D1211" w:rsidRPr="00BC04A8">
        <w:rPr>
          <w:rFonts w:ascii="Times New Roman" w:hAnsi="Times New Roman" w:cs="Times New Roman"/>
          <w:sz w:val="24"/>
          <w:szCs w:val="24"/>
        </w:rPr>
        <w:t>yt</w:t>
      </w:r>
      <w:r w:rsidRPr="00BC04A8">
        <w:rPr>
          <w:rFonts w:ascii="Times New Roman" w:hAnsi="Times New Roman" w:cs="Times New Roman"/>
          <w:sz w:val="24"/>
          <w:szCs w:val="24"/>
        </w:rPr>
        <w:t xml:space="preserve">i savo bėdą. Ji visažiniškai nubloškia klientą į kėdę, ir su įkarščiu imasi jo apžiūros. Prasideda išraiškingas kliento ir odontologės </w:t>
      </w:r>
      <w:r w:rsidR="008D1211" w:rsidRPr="00BC04A8">
        <w:rPr>
          <w:rFonts w:ascii="Times New Roman" w:hAnsi="Times New Roman" w:cs="Times New Roman"/>
          <w:sz w:val="24"/>
          <w:szCs w:val="24"/>
        </w:rPr>
        <w:t>profesinio meistriškumo demonstravimo</w:t>
      </w:r>
      <w:bookmarkStart w:id="0" w:name="_GoBack"/>
      <w:bookmarkEnd w:id="0"/>
      <w:r w:rsidR="008D1211" w:rsidRPr="00BC04A8">
        <w:rPr>
          <w:rFonts w:ascii="Times New Roman" w:hAnsi="Times New Roman" w:cs="Times New Roman"/>
          <w:sz w:val="24"/>
          <w:szCs w:val="24"/>
        </w:rPr>
        <w:t xml:space="preserve"> „</w:t>
      </w:r>
      <w:r w:rsidRPr="00BC04A8">
        <w:rPr>
          <w:rFonts w:ascii="Times New Roman" w:hAnsi="Times New Roman" w:cs="Times New Roman"/>
          <w:sz w:val="24"/>
          <w:szCs w:val="24"/>
        </w:rPr>
        <w:t>šokis</w:t>
      </w:r>
      <w:r w:rsidR="008D1211" w:rsidRPr="00BC04A8">
        <w:rPr>
          <w:rFonts w:ascii="Times New Roman" w:hAnsi="Times New Roman" w:cs="Times New Roman"/>
          <w:sz w:val="24"/>
          <w:szCs w:val="24"/>
        </w:rPr>
        <w:t>“</w:t>
      </w:r>
      <w:r w:rsidRPr="00BC04A8">
        <w:rPr>
          <w:rFonts w:ascii="Times New Roman" w:hAnsi="Times New Roman" w:cs="Times New Roman"/>
          <w:sz w:val="24"/>
          <w:szCs w:val="24"/>
        </w:rPr>
        <w:t>, kuris baigiasi kliento pabėgimu. O</w:t>
      </w:r>
      <w:r w:rsidR="008D1211" w:rsidRPr="00BC04A8">
        <w:rPr>
          <w:rFonts w:ascii="Times New Roman" w:hAnsi="Times New Roman" w:cs="Times New Roman"/>
          <w:sz w:val="24"/>
          <w:szCs w:val="24"/>
        </w:rPr>
        <w:t>d</w:t>
      </w:r>
      <w:r w:rsidRPr="00BC04A8">
        <w:rPr>
          <w:rFonts w:ascii="Times New Roman" w:hAnsi="Times New Roman" w:cs="Times New Roman"/>
          <w:sz w:val="24"/>
          <w:szCs w:val="24"/>
        </w:rPr>
        <w:t xml:space="preserve">ontologė </w:t>
      </w:r>
      <w:r w:rsidR="008D1211" w:rsidRPr="00BC04A8">
        <w:rPr>
          <w:rFonts w:ascii="Times New Roman" w:hAnsi="Times New Roman" w:cs="Times New Roman"/>
          <w:sz w:val="24"/>
          <w:szCs w:val="24"/>
        </w:rPr>
        <w:t xml:space="preserve">tvarkydamai pasibaisi, kokie nesąžiningi žmonės - pabėga nesusimokėję. </w:t>
      </w:r>
    </w:p>
    <w:p w:rsidR="008D1211" w:rsidRPr="00BC04A8" w:rsidRDefault="008D1211" w:rsidP="00BC04A8">
      <w:pPr>
        <w:jc w:val="both"/>
        <w:rPr>
          <w:rFonts w:ascii="Times New Roman" w:hAnsi="Times New Roman" w:cs="Times New Roman"/>
          <w:sz w:val="24"/>
          <w:szCs w:val="24"/>
        </w:rPr>
      </w:pPr>
      <w:r w:rsidRPr="00BC04A8">
        <w:rPr>
          <w:rFonts w:ascii="Times New Roman" w:hAnsi="Times New Roman" w:cs="Times New Roman"/>
          <w:sz w:val="24"/>
          <w:szCs w:val="24"/>
        </w:rPr>
        <w:t xml:space="preserve">Kokie Jums kyla klausimai po tokios scenos? Ką turėtų suprasti odontologė? Kaip kitaip gali pasielgti klientas? O jei klientas – tai vaikas? Į kokias kitas situacijas mūsų kasdienybėje panaši ši sceną? Kokie judesiai padėtų įkūnyti odontologės personažą? Kaip </w:t>
      </w:r>
      <w:r w:rsidRPr="00BC04A8">
        <w:rPr>
          <w:rFonts w:ascii="Times New Roman" w:hAnsi="Times New Roman" w:cs="Times New Roman"/>
          <w:sz w:val="24"/>
          <w:szCs w:val="24"/>
          <w:lang w:val="en-GB"/>
        </w:rPr>
        <w:t xml:space="preserve">10 </w:t>
      </w:r>
      <w:proofErr w:type="spellStart"/>
      <w:r w:rsidRPr="00BC04A8">
        <w:rPr>
          <w:rFonts w:ascii="Times New Roman" w:hAnsi="Times New Roman" w:cs="Times New Roman"/>
          <w:sz w:val="24"/>
          <w:szCs w:val="24"/>
          <w:lang w:val="en-GB"/>
        </w:rPr>
        <w:t>skirtingų</w:t>
      </w:r>
      <w:proofErr w:type="spellEnd"/>
      <w:r w:rsidRPr="00BC04A8">
        <w:rPr>
          <w:rFonts w:ascii="Times New Roman" w:hAnsi="Times New Roman" w:cs="Times New Roman"/>
          <w:sz w:val="24"/>
          <w:szCs w:val="24"/>
          <w:lang w:val="en-GB"/>
        </w:rPr>
        <w:t xml:space="preserve"> </w:t>
      </w:r>
      <w:proofErr w:type="spellStart"/>
      <w:r w:rsidRPr="00BC04A8">
        <w:rPr>
          <w:rFonts w:ascii="Times New Roman" w:hAnsi="Times New Roman" w:cs="Times New Roman"/>
          <w:sz w:val="24"/>
          <w:szCs w:val="24"/>
          <w:lang w:val="en-GB"/>
        </w:rPr>
        <w:t>būdų</w:t>
      </w:r>
      <w:proofErr w:type="spellEnd"/>
      <w:r w:rsidRPr="00BC04A8">
        <w:rPr>
          <w:rFonts w:ascii="Times New Roman" w:hAnsi="Times New Roman" w:cs="Times New Roman"/>
          <w:sz w:val="24"/>
          <w:szCs w:val="24"/>
          <w:lang w:val="en-GB"/>
        </w:rPr>
        <w:t xml:space="preserve"> </w:t>
      </w:r>
      <w:proofErr w:type="spellStart"/>
      <w:r w:rsidRPr="00BC04A8">
        <w:rPr>
          <w:rFonts w:ascii="Times New Roman" w:hAnsi="Times New Roman" w:cs="Times New Roman"/>
          <w:sz w:val="24"/>
          <w:szCs w:val="24"/>
          <w:lang w:val="en-GB"/>
        </w:rPr>
        <w:t>galima</w:t>
      </w:r>
      <w:proofErr w:type="spellEnd"/>
      <w:r w:rsidRPr="00BC04A8">
        <w:rPr>
          <w:rFonts w:ascii="Times New Roman" w:hAnsi="Times New Roman" w:cs="Times New Roman"/>
          <w:sz w:val="24"/>
          <w:szCs w:val="24"/>
          <w:lang w:val="en-GB"/>
        </w:rPr>
        <w:t xml:space="preserve"> </w:t>
      </w:r>
      <w:proofErr w:type="spellStart"/>
      <w:r w:rsidRPr="00BC04A8">
        <w:rPr>
          <w:rFonts w:ascii="Times New Roman" w:hAnsi="Times New Roman" w:cs="Times New Roman"/>
          <w:sz w:val="24"/>
          <w:szCs w:val="24"/>
          <w:lang w:val="en-GB"/>
        </w:rPr>
        <w:t>su</w:t>
      </w:r>
      <w:proofErr w:type="spellEnd"/>
      <w:r w:rsidRPr="00BC04A8">
        <w:rPr>
          <w:rFonts w:ascii="Times New Roman" w:hAnsi="Times New Roman" w:cs="Times New Roman"/>
          <w:sz w:val="24"/>
          <w:szCs w:val="24"/>
        </w:rPr>
        <w:t>vaidinti kliento baimę? Kaip ši scena atrodytų, jei būtų opera?</w:t>
      </w:r>
    </w:p>
    <w:p w:rsidR="004F3DB6" w:rsidRPr="00BC04A8" w:rsidRDefault="00EF5D7D" w:rsidP="00BC04A8">
      <w:pPr>
        <w:jc w:val="both"/>
        <w:rPr>
          <w:rFonts w:ascii="Times New Roman" w:hAnsi="Times New Roman" w:cs="Times New Roman"/>
          <w:sz w:val="24"/>
          <w:szCs w:val="24"/>
        </w:rPr>
      </w:pPr>
      <w:r w:rsidRPr="00BC04A8">
        <w:rPr>
          <w:rFonts w:ascii="Times New Roman" w:hAnsi="Times New Roman" w:cs="Times New Roman"/>
          <w:sz w:val="24"/>
          <w:szCs w:val="24"/>
        </w:rPr>
        <w:t>Taip</w:t>
      </w:r>
      <w:r w:rsidR="0063213F" w:rsidRPr="00BC04A8">
        <w:rPr>
          <w:rFonts w:ascii="Times New Roman" w:hAnsi="Times New Roman" w:cs="Times New Roman"/>
          <w:sz w:val="24"/>
          <w:szCs w:val="24"/>
        </w:rPr>
        <w:t>, ir mums kartai</w:t>
      </w:r>
      <w:r w:rsidRPr="00BC04A8">
        <w:rPr>
          <w:rFonts w:ascii="Times New Roman" w:hAnsi="Times New Roman" w:cs="Times New Roman"/>
          <w:sz w:val="24"/>
          <w:szCs w:val="24"/>
        </w:rPr>
        <w:t>s</w:t>
      </w:r>
      <w:r w:rsidR="0063213F" w:rsidRPr="00BC04A8">
        <w:rPr>
          <w:rFonts w:ascii="Times New Roman" w:hAnsi="Times New Roman" w:cs="Times New Roman"/>
          <w:sz w:val="24"/>
          <w:szCs w:val="24"/>
        </w:rPr>
        <w:t xml:space="preserve"> atrodo</w:t>
      </w:r>
      <w:r w:rsidR="008D1211" w:rsidRPr="00BC04A8">
        <w:rPr>
          <w:rFonts w:ascii="Times New Roman" w:hAnsi="Times New Roman" w:cs="Times New Roman"/>
          <w:sz w:val="24"/>
          <w:szCs w:val="24"/>
        </w:rPr>
        <w:t>, kad tai ne visai teatras. O tai jau yra gero teatro požymis. Tad, ugdomės</w:t>
      </w:r>
      <w:r w:rsidRPr="00BC04A8">
        <w:rPr>
          <w:rFonts w:ascii="Times New Roman" w:hAnsi="Times New Roman" w:cs="Times New Roman"/>
          <w:sz w:val="24"/>
          <w:szCs w:val="24"/>
        </w:rPr>
        <w:t>,</w:t>
      </w:r>
      <w:r w:rsidR="008D1211" w:rsidRPr="00BC04A8">
        <w:rPr>
          <w:rFonts w:ascii="Times New Roman" w:hAnsi="Times New Roman" w:cs="Times New Roman"/>
          <w:sz w:val="24"/>
          <w:szCs w:val="24"/>
        </w:rPr>
        <w:t xml:space="preserve"> teatro pagalba</w:t>
      </w:r>
      <w:r w:rsidR="0063213F" w:rsidRPr="00BC04A8">
        <w:rPr>
          <w:rFonts w:ascii="Times New Roman" w:hAnsi="Times New Roman" w:cs="Times New Roman"/>
          <w:sz w:val="24"/>
          <w:szCs w:val="24"/>
        </w:rPr>
        <w:t>, gebėjimą</w:t>
      </w:r>
      <w:r w:rsidR="008D1211" w:rsidRPr="00BC04A8">
        <w:rPr>
          <w:rFonts w:ascii="Times New Roman" w:hAnsi="Times New Roman" w:cs="Times New Roman"/>
          <w:sz w:val="24"/>
          <w:szCs w:val="24"/>
        </w:rPr>
        <w:t xml:space="preserve"> suvokti mus supančias aplinkas, ne tik reaguoti į susiklosčiusias situacijas, bet </w:t>
      </w:r>
      <w:r w:rsidR="0063213F" w:rsidRPr="00BC04A8">
        <w:rPr>
          <w:rFonts w:ascii="Times New Roman" w:hAnsi="Times New Roman" w:cs="Times New Roman"/>
          <w:sz w:val="24"/>
          <w:szCs w:val="24"/>
        </w:rPr>
        <w:t>su</w:t>
      </w:r>
      <w:r w:rsidR="008D1211" w:rsidRPr="00BC04A8">
        <w:rPr>
          <w:rFonts w:ascii="Times New Roman" w:hAnsi="Times New Roman" w:cs="Times New Roman"/>
          <w:sz w:val="24"/>
          <w:szCs w:val="24"/>
        </w:rPr>
        <w:t xml:space="preserve">gebėti jas analizuoti, pažvelgti iš skirtingų personažų pusių, matyti galimybes </w:t>
      </w:r>
      <w:r w:rsidR="0063213F" w:rsidRPr="00BC04A8">
        <w:rPr>
          <w:rFonts w:ascii="Times New Roman" w:hAnsi="Times New Roman" w:cs="Times New Roman"/>
          <w:sz w:val="24"/>
          <w:szCs w:val="24"/>
        </w:rPr>
        <w:t xml:space="preserve">jas perkurti – pakeisti – sukurti iš naujo. Tai svarbu. Nes teatras moko sąmoningai kurti savo gyvenimą. </w:t>
      </w:r>
    </w:p>
    <w:p w:rsidR="004F3DB6" w:rsidRPr="00BC04A8" w:rsidRDefault="004F3DB6" w:rsidP="00BC04A8">
      <w:pPr>
        <w:jc w:val="both"/>
        <w:rPr>
          <w:rFonts w:ascii="Times New Roman" w:hAnsi="Times New Roman" w:cs="Times New Roman"/>
          <w:sz w:val="24"/>
          <w:szCs w:val="24"/>
        </w:rPr>
      </w:pPr>
    </w:p>
    <w:p w:rsidR="004F3DB6" w:rsidRPr="00BC04A8" w:rsidRDefault="004F3DB6" w:rsidP="00BC04A8">
      <w:pPr>
        <w:jc w:val="both"/>
        <w:rPr>
          <w:rFonts w:ascii="Times New Roman" w:hAnsi="Times New Roman" w:cs="Times New Roman"/>
          <w:sz w:val="24"/>
          <w:szCs w:val="24"/>
        </w:rPr>
      </w:pPr>
      <w:r w:rsidRPr="00BC04A8">
        <w:rPr>
          <w:rFonts w:ascii="Times New Roman" w:hAnsi="Times New Roman" w:cs="Times New Roman"/>
          <w:sz w:val="24"/>
          <w:szCs w:val="24"/>
        </w:rPr>
        <w:t>Teatrinio ugdymo programos „Teatuiruotė“ laisvoji mokytoja</w:t>
      </w:r>
    </w:p>
    <w:p w:rsidR="004F3DB6" w:rsidRPr="00BC04A8" w:rsidRDefault="004F3DB6" w:rsidP="00BC04A8">
      <w:pPr>
        <w:jc w:val="both"/>
        <w:rPr>
          <w:rFonts w:ascii="Times New Roman" w:hAnsi="Times New Roman" w:cs="Times New Roman"/>
          <w:sz w:val="24"/>
          <w:szCs w:val="24"/>
        </w:rPr>
      </w:pPr>
      <w:r w:rsidRPr="00BC04A8">
        <w:rPr>
          <w:rFonts w:ascii="Times New Roman" w:hAnsi="Times New Roman" w:cs="Times New Roman"/>
          <w:sz w:val="24"/>
          <w:szCs w:val="24"/>
        </w:rPr>
        <w:lastRenderedPageBreak/>
        <w:t>Kristina Jakubauskaitė-Veršelienė</w:t>
      </w:r>
    </w:p>
    <w:p w:rsidR="0063213F" w:rsidRDefault="0063213F">
      <w:r>
        <w:rPr>
          <w:noProof/>
          <w:lang w:val="en-US"/>
        </w:rPr>
        <w:drawing>
          <wp:inline distT="0" distB="0" distL="0" distR="0">
            <wp:extent cx="5664200" cy="4248444"/>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7952.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665377" cy="4249327"/>
                    </a:xfrm>
                    <a:prstGeom prst="rect">
                      <a:avLst/>
                    </a:prstGeom>
                  </pic:spPr>
                </pic:pic>
              </a:graphicData>
            </a:graphic>
          </wp:inline>
        </w:drawing>
      </w:r>
    </w:p>
    <w:p w:rsidR="0063213F" w:rsidRDefault="0063213F"/>
    <w:p w:rsidR="0063213F" w:rsidRDefault="0063213F">
      <w:r>
        <w:rPr>
          <w:noProof/>
          <w:lang w:val="en-US"/>
        </w:rPr>
        <w:lastRenderedPageBreak/>
        <w:drawing>
          <wp:inline distT="0" distB="0" distL="0" distR="0">
            <wp:extent cx="5454650" cy="4091271"/>
            <wp:effectExtent l="0" t="0" r="0" b="5080"/>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8008.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463172" cy="4097663"/>
                    </a:xfrm>
                    <a:prstGeom prst="rect">
                      <a:avLst/>
                    </a:prstGeom>
                  </pic:spPr>
                </pic:pic>
              </a:graphicData>
            </a:graphic>
          </wp:inline>
        </w:drawing>
      </w:r>
    </w:p>
    <w:p w:rsidR="0063213F" w:rsidRDefault="00B928C6">
      <w:r>
        <w:rPr>
          <w:noProof/>
          <w:lang w:val="en-US"/>
        </w:rPr>
        <w:drawing>
          <wp:inline distT="0" distB="0" distL="0" distR="0">
            <wp:extent cx="5461000" cy="4096033"/>
            <wp:effectExtent l="0" t="0" r="6350" b="0"/>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7970.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464553" cy="4098698"/>
                    </a:xfrm>
                    <a:prstGeom prst="rect">
                      <a:avLst/>
                    </a:prstGeom>
                  </pic:spPr>
                </pic:pic>
              </a:graphicData>
            </a:graphic>
          </wp:inline>
        </w:drawing>
      </w:r>
    </w:p>
    <w:p w:rsidR="00B928C6" w:rsidRDefault="00B928C6"/>
    <w:p w:rsidR="00B928C6" w:rsidRDefault="00B928C6">
      <w:r>
        <w:rPr>
          <w:noProof/>
          <w:lang w:val="en-US"/>
        </w:rPr>
        <w:lastRenderedPageBreak/>
        <w:drawing>
          <wp:inline distT="0" distB="0" distL="0" distR="0">
            <wp:extent cx="5773867" cy="4330700"/>
            <wp:effectExtent l="0" t="0" r="0" b="0"/>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7978.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75363" cy="4331822"/>
                    </a:xfrm>
                    <a:prstGeom prst="rect">
                      <a:avLst/>
                    </a:prstGeom>
                  </pic:spPr>
                </pic:pic>
              </a:graphicData>
            </a:graphic>
          </wp:inline>
        </w:drawing>
      </w:r>
    </w:p>
    <w:p w:rsidR="00B928C6" w:rsidRDefault="00B928C6">
      <w:r>
        <w:rPr>
          <w:noProof/>
          <w:lang w:val="en-US"/>
        </w:rPr>
        <w:drawing>
          <wp:inline distT="0" distB="0" distL="0" distR="0">
            <wp:extent cx="5289550" cy="3967437"/>
            <wp:effectExtent l="0" t="0" r="6350" b="0"/>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802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91255" cy="3968716"/>
                    </a:xfrm>
                    <a:prstGeom prst="rect">
                      <a:avLst/>
                    </a:prstGeom>
                  </pic:spPr>
                </pic:pic>
              </a:graphicData>
            </a:graphic>
          </wp:inline>
        </w:drawing>
      </w:r>
    </w:p>
    <w:p w:rsidR="00B928C6" w:rsidRDefault="00B928C6"/>
    <w:p w:rsidR="00B928C6" w:rsidRDefault="00B928C6">
      <w:r>
        <w:rPr>
          <w:noProof/>
          <w:lang w:val="en-US"/>
        </w:rPr>
        <w:lastRenderedPageBreak/>
        <w:drawing>
          <wp:inline distT="0" distB="0" distL="0" distR="0">
            <wp:extent cx="5067300" cy="6756575"/>
            <wp:effectExtent l="0" t="0" r="0" b="6350"/>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8124.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069609" cy="6759653"/>
                    </a:xfrm>
                    <a:prstGeom prst="rect">
                      <a:avLst/>
                    </a:prstGeom>
                  </pic:spPr>
                </pic:pic>
              </a:graphicData>
            </a:graphic>
          </wp:inline>
        </w:drawing>
      </w:r>
    </w:p>
    <w:p w:rsidR="00B928C6" w:rsidRDefault="00B928C6"/>
    <w:p w:rsidR="00B928C6" w:rsidRPr="004F587C" w:rsidRDefault="00B928C6">
      <w:r>
        <w:rPr>
          <w:noProof/>
          <w:lang w:val="en-US"/>
        </w:rPr>
        <w:lastRenderedPageBreak/>
        <w:drawing>
          <wp:inline distT="0" distB="0" distL="0" distR="0">
            <wp:extent cx="5740400" cy="7654065"/>
            <wp:effectExtent l="0" t="0" r="0" b="4445"/>
            <wp:docPr id="9" name="Paveikslėli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7294.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41006" cy="7654873"/>
                    </a:xfrm>
                    <a:prstGeom prst="rect">
                      <a:avLst/>
                    </a:prstGeom>
                  </pic:spPr>
                </pic:pic>
              </a:graphicData>
            </a:graphic>
          </wp:inline>
        </w:drawing>
      </w:r>
    </w:p>
    <w:p w:rsidR="00DF4C89" w:rsidRDefault="00DF4C89"/>
    <w:sectPr w:rsidR="00DF4C89">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1813"/>
    <w:rsid w:val="000E63A9"/>
    <w:rsid w:val="004F3DB6"/>
    <w:rsid w:val="004F587C"/>
    <w:rsid w:val="005E277C"/>
    <w:rsid w:val="0063213F"/>
    <w:rsid w:val="00721884"/>
    <w:rsid w:val="007B3CF9"/>
    <w:rsid w:val="008D1211"/>
    <w:rsid w:val="00926AA5"/>
    <w:rsid w:val="00A9112C"/>
    <w:rsid w:val="00AF4F63"/>
    <w:rsid w:val="00B928C6"/>
    <w:rsid w:val="00BC04A8"/>
    <w:rsid w:val="00D6679E"/>
    <w:rsid w:val="00DE17B8"/>
    <w:rsid w:val="00DF4C89"/>
    <w:rsid w:val="00EF1813"/>
    <w:rsid w:val="00EF5D7D"/>
    <w:rsid w:val="00FC17A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C17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17A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C17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17A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537</Words>
  <Characters>3064</Characters>
  <Application>Microsoft Office Word</Application>
  <DocSecurity>0</DocSecurity>
  <Lines>25</Lines>
  <Paragraphs>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Hewlett-Packard</Company>
  <LinksUpToDate>false</LinksUpToDate>
  <CharactersWithSpaces>3594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kjakubauskaite@outlook.com</dc:creator>
  <cp:lastModifiedBy>Nila Melyniene</cp:lastModifiedBy>
  <cp:revision>4</cp:revision>
  <dcterms:created xsi:type="dcterms:W3CDTF">2018-06-28T05:40:00Z</dcterms:created>
  <dcterms:modified xsi:type="dcterms:W3CDTF">2018-06-28T05:41:00Z</dcterms:modified>
</cp:coreProperties>
</file>