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570" w:rsidRPr="008D4570" w:rsidRDefault="008D4570">
      <w:pPr>
        <w:rPr>
          <w:rFonts w:ascii="Times New Roman" w:hAnsi="Times New Roman" w:cs="Times New Roman"/>
          <w:b/>
          <w:bCs/>
          <w:sz w:val="28"/>
          <w:szCs w:val="28"/>
        </w:rPr>
      </w:pPr>
      <w:r w:rsidRPr="008D4570">
        <w:rPr>
          <w:rFonts w:ascii="Times New Roman" w:hAnsi="Times New Roman" w:cs="Times New Roman"/>
          <w:b/>
          <w:bCs/>
          <w:sz w:val="28"/>
          <w:szCs w:val="28"/>
        </w:rPr>
        <w:t>Kvietimas teikti paraiškas seniems daugiabučiams</w:t>
      </w:r>
      <w:r w:rsidR="009163BF">
        <w:rPr>
          <w:rFonts w:ascii="Times New Roman" w:hAnsi="Times New Roman" w:cs="Times New Roman"/>
          <w:b/>
          <w:bCs/>
          <w:sz w:val="28"/>
          <w:szCs w:val="28"/>
        </w:rPr>
        <w:t>, pastatytiems</w:t>
      </w:r>
      <w:r w:rsidR="009163BF" w:rsidRPr="009163BF">
        <w:rPr>
          <w:rFonts w:ascii="Times New Roman" w:hAnsi="Times New Roman" w:cs="Times New Roman"/>
          <w:b/>
          <w:bCs/>
          <w:sz w:val="28"/>
          <w:szCs w:val="28"/>
        </w:rPr>
        <w:t xml:space="preserve"> pagal galiojusius iki 1993 metų statybos techninius normatyvus</w:t>
      </w:r>
      <w:r w:rsidR="009163BF">
        <w:rPr>
          <w:rFonts w:ascii="Times New Roman" w:hAnsi="Times New Roman" w:cs="Times New Roman"/>
          <w:b/>
          <w:bCs/>
          <w:sz w:val="28"/>
          <w:szCs w:val="28"/>
        </w:rPr>
        <w:t>,</w:t>
      </w:r>
      <w:r w:rsidRPr="008D4570">
        <w:rPr>
          <w:rFonts w:ascii="Times New Roman" w:hAnsi="Times New Roman" w:cs="Times New Roman"/>
          <w:b/>
          <w:bCs/>
          <w:sz w:val="28"/>
          <w:szCs w:val="28"/>
        </w:rPr>
        <w:t xml:space="preserve"> atnaujinti</w:t>
      </w:r>
    </w:p>
    <w:p w:rsidR="008D4570" w:rsidRDefault="008D4570" w:rsidP="008D4570">
      <w:pPr>
        <w:pStyle w:val="NormalWeb"/>
        <w:jc w:val="both"/>
      </w:pPr>
      <w:r>
        <w:t xml:space="preserve">Aplinkos projektų valdymo agentūra (APVA) 2022 m. gruodžio 12 d. paskelbė naują kvietimą teikti paraiškas seniems daugiabučiams atnaujinti. Šiam kvietimui skirta 100 mln. eurų suma statybos rangos darbų pastato energinį efektyvumą didinančioms ir kitoms pastato atnaujinimo priemonėms. </w:t>
      </w:r>
      <w:r>
        <w:rPr>
          <w:rStyle w:val="Strong"/>
          <w:color w:val="000000"/>
        </w:rPr>
        <w:t>Kvietimo pabaiga – 2023 m. balandžio 14 d.</w:t>
      </w:r>
    </w:p>
    <w:p w:rsidR="008D4570" w:rsidRDefault="008D4570" w:rsidP="008D4570">
      <w:pPr>
        <w:pStyle w:val="NormalWeb"/>
        <w:jc w:val="both"/>
      </w:pPr>
      <w:r>
        <w:t>Jeigu per kvietime nurodytą terminą bus pateikta paraiškų, kurių bendra investicijų rangos darbams suma viršys kvietimo lėšų sumą, bus taikomas konkursinis paraiškų atrankos būdas.</w:t>
      </w:r>
    </w:p>
    <w:p w:rsidR="008D4570" w:rsidRDefault="008D4570" w:rsidP="008D4570">
      <w:pPr>
        <w:pStyle w:val="NormalWeb"/>
        <w:jc w:val="both"/>
      </w:pPr>
      <w:r>
        <w:t>Pagal šį kvietimą paraiškas gali teikti daugiabučio namo bendrojo naudojimo objektų valdytojai, daugiabučio namo atnaujinimo projekto įgyvendinimo administratoriai, savivaldybės bei savivaldybės paskirti energinio efektyvumo didinimo programos įgyvendinimo administratoriai.</w:t>
      </w:r>
    </w:p>
    <w:p w:rsidR="008D4570" w:rsidRDefault="008D4570" w:rsidP="008D4570">
      <w:pPr>
        <w:pStyle w:val="NormalWeb"/>
        <w:jc w:val="both"/>
      </w:pPr>
      <w:r>
        <w:t>Viena svarbiausių šio kvietimo naujovių – aukštesni reikalavimai teikiant valstybės paramą energinio efektyvumo didinimo priemonėms. Nuo šiol valstybės parama bus skiriama tik projektams, pasiekusiems B ar aukštesnę pastato energinio naudingumo klasę. Šiems projektams numatomas lengvatinis kreditas, 100 proc. subsidija faktinėms išlaidoms apmokėti, neviršijant Vyriausybės nustatytų dydžių (statybų techninei priežiūrai, projekto parengimo dalims, administravimo išlaidoms), 30 proc. kompensacija bei papildoma 20 proc. kompensacija įgyvendinus projektą.</w:t>
      </w:r>
    </w:p>
    <w:p w:rsidR="008D4570" w:rsidRDefault="008D4570" w:rsidP="00827D81">
      <w:pPr>
        <w:pStyle w:val="NormalWeb"/>
        <w:jc w:val="both"/>
      </w:pPr>
      <w:r>
        <w:t>Įgyvendinus daugiabučio namo atnaujinimo projektą ir pasiekus C pastato energinio naudingumo klasę, teikiamas tik lengvatinis kreditas bei 100 proc. subsidija faktinėms išlaidoms apmokėti, neviršijant Vyriausybės nustatytų dydžių. </w:t>
      </w:r>
    </w:p>
    <w:p w:rsidR="008D4570" w:rsidRDefault="008D4570" w:rsidP="008D4570">
      <w:pPr>
        <w:pStyle w:val="NormalWeb"/>
      </w:pPr>
      <w:r>
        <w:rPr>
          <w:rStyle w:val="Emphasis"/>
        </w:rPr>
        <w:t>Aplinkos projektų valdymo agentūros informacija</w:t>
      </w:r>
    </w:p>
    <w:p w:rsidR="00F6015D" w:rsidRPr="00F6015D" w:rsidRDefault="00F6015D" w:rsidP="00F6015D">
      <w:pPr>
        <w:rPr>
          <w:rFonts w:ascii="Times New Roman" w:hAnsi="Times New Roman" w:cs="Times New Roman"/>
          <w:sz w:val="24"/>
          <w:szCs w:val="24"/>
        </w:rPr>
      </w:pPr>
      <w:r w:rsidRPr="00F6015D">
        <w:rPr>
          <w:rFonts w:ascii="Times New Roman" w:hAnsi="Times New Roman" w:cs="Times New Roman"/>
          <w:sz w:val="24"/>
          <w:szCs w:val="24"/>
        </w:rPr>
        <w:t xml:space="preserve">Turintiems klausimų dėl daugiabučių namų atnaujinimo (modernizavimo) prašome kreiptis į Anykščių rajono savivaldybės administracijos Statybos skyriaus specialistą </w:t>
      </w:r>
      <w:r w:rsidR="00827D81">
        <w:rPr>
          <w:rFonts w:ascii="Times New Roman" w:hAnsi="Times New Roman" w:cs="Times New Roman"/>
          <w:sz w:val="24"/>
          <w:szCs w:val="24"/>
        </w:rPr>
        <w:t xml:space="preserve">(mentorių) </w:t>
      </w:r>
      <w:r w:rsidRPr="00F6015D">
        <w:rPr>
          <w:rFonts w:ascii="Times New Roman" w:hAnsi="Times New Roman" w:cs="Times New Roman"/>
          <w:sz w:val="24"/>
          <w:szCs w:val="24"/>
        </w:rPr>
        <w:t xml:space="preserve">Valentiną Vitkūną, el. p. valentinas.vitkunas@anyksciai.lt, tel. (381) 58073, mob.8 698 31805 arba adresu </w:t>
      </w:r>
      <w:r w:rsidR="00827D81">
        <w:rPr>
          <w:rFonts w:ascii="Times New Roman" w:hAnsi="Times New Roman" w:cs="Times New Roman"/>
          <w:sz w:val="24"/>
          <w:szCs w:val="24"/>
        </w:rPr>
        <w:t>K.Ladigos</w:t>
      </w:r>
      <w:r w:rsidRPr="00F6015D">
        <w:rPr>
          <w:rFonts w:ascii="Times New Roman" w:hAnsi="Times New Roman" w:cs="Times New Roman"/>
          <w:sz w:val="24"/>
          <w:szCs w:val="24"/>
        </w:rPr>
        <w:t xml:space="preserve"> g. </w:t>
      </w:r>
      <w:r w:rsidR="00827D81">
        <w:rPr>
          <w:rFonts w:ascii="Times New Roman" w:hAnsi="Times New Roman" w:cs="Times New Roman"/>
          <w:sz w:val="24"/>
          <w:szCs w:val="24"/>
        </w:rPr>
        <w:t>1</w:t>
      </w:r>
      <w:r w:rsidRPr="00F6015D">
        <w:rPr>
          <w:rFonts w:ascii="Times New Roman" w:hAnsi="Times New Roman" w:cs="Times New Roman"/>
          <w:sz w:val="24"/>
          <w:szCs w:val="24"/>
        </w:rPr>
        <w:t xml:space="preserve">, Anykščiai, </w:t>
      </w:r>
      <w:r w:rsidR="00827D81">
        <w:rPr>
          <w:rFonts w:ascii="Times New Roman" w:hAnsi="Times New Roman" w:cs="Times New Roman"/>
          <w:sz w:val="24"/>
          <w:szCs w:val="24"/>
        </w:rPr>
        <w:t>216</w:t>
      </w:r>
      <w:r w:rsidRPr="00F6015D">
        <w:rPr>
          <w:rFonts w:ascii="Times New Roman" w:hAnsi="Times New Roman" w:cs="Times New Roman"/>
          <w:sz w:val="24"/>
          <w:szCs w:val="24"/>
        </w:rPr>
        <w:t xml:space="preserve"> kab. ar į Anykščių rajono energinio efektyvumo didinimo daugiabučiuose namuose programos įgyvendinimo administratorių – UAB Anykščių komunalinio ūkio renovacijos projektų vadovą, Liną Pravilionį, el. p. linas.pravilionis@anykom.lt, tel.  (8 381) 51630, mob. 8 612 78907 arba adresu Gegužės g. 47, Anykščiai.</w:t>
      </w:r>
    </w:p>
    <w:p w:rsidR="00BF2934" w:rsidRPr="00BF2934" w:rsidRDefault="00BF2934" w:rsidP="00BF2934">
      <w:pPr>
        <w:spacing w:after="120" w:line="240" w:lineRule="auto"/>
        <w:ind w:firstLine="562"/>
        <w:jc w:val="both"/>
        <w:rPr>
          <w:rFonts w:ascii="Times New Roman" w:eastAsia="Times New Roman" w:hAnsi="Times New Roman" w:cs="Times New Roman"/>
          <w:sz w:val="24"/>
          <w:szCs w:val="24"/>
        </w:rPr>
      </w:pPr>
      <w:r w:rsidRPr="00BF2934">
        <w:rPr>
          <w:rFonts w:ascii="Times New Roman" w:eastAsia="Times New Roman" w:hAnsi="Times New Roman" w:cs="Times New Roman"/>
          <w:sz w:val="24"/>
          <w:szCs w:val="24"/>
        </w:rPr>
        <w:t xml:space="preserve">Su Kvietimo tekstu, prašymo/paraiškos forma ir kt. dokumentais susipažinti bei rasti kontaktus detalesnei konsultacijai galima adresu </w:t>
      </w:r>
      <w:hyperlink r:id="rId5" w:history="1">
        <w:r w:rsidRPr="00BF2934">
          <w:rPr>
            <w:rFonts w:ascii="Times New Roman" w:eastAsia="Times New Roman" w:hAnsi="Times New Roman" w:cs="Times New Roman"/>
            <w:color w:val="0000FF"/>
            <w:sz w:val="24"/>
            <w:szCs w:val="24"/>
            <w:u w:val="single"/>
          </w:rPr>
          <w:t>https://www.apva.lt/aktualus-kvietimai/</w:t>
        </w:r>
      </w:hyperlink>
      <w:r w:rsidRPr="00BF2934">
        <w:rPr>
          <w:rFonts w:ascii="Times New Roman" w:eastAsia="Times New Roman" w:hAnsi="Times New Roman" w:cs="Times New Roman"/>
          <w:sz w:val="24"/>
          <w:szCs w:val="24"/>
        </w:rPr>
        <w:t xml:space="preserve"> </w:t>
      </w:r>
      <w:bookmarkStart w:id="0" w:name="_GoBack"/>
      <w:bookmarkEnd w:id="0"/>
    </w:p>
    <w:sectPr w:rsidR="00BF2934" w:rsidRPr="00BF2934">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570"/>
    <w:rsid w:val="00670748"/>
    <w:rsid w:val="00827D81"/>
    <w:rsid w:val="008D4570"/>
    <w:rsid w:val="009163BF"/>
    <w:rsid w:val="00BF2934"/>
    <w:rsid w:val="00F6015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D4570"/>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Strong">
    <w:name w:val="Strong"/>
    <w:basedOn w:val="DefaultParagraphFont"/>
    <w:uiPriority w:val="22"/>
    <w:qFormat/>
    <w:rsid w:val="008D4570"/>
    <w:rPr>
      <w:b/>
      <w:bCs/>
    </w:rPr>
  </w:style>
  <w:style w:type="character" w:styleId="Emphasis">
    <w:name w:val="Emphasis"/>
    <w:basedOn w:val="DefaultParagraphFont"/>
    <w:uiPriority w:val="20"/>
    <w:qFormat/>
    <w:rsid w:val="008D457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D4570"/>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Strong">
    <w:name w:val="Strong"/>
    <w:basedOn w:val="DefaultParagraphFont"/>
    <w:uiPriority w:val="22"/>
    <w:qFormat/>
    <w:rsid w:val="008D4570"/>
    <w:rPr>
      <w:b/>
      <w:bCs/>
    </w:rPr>
  </w:style>
  <w:style w:type="character" w:styleId="Emphasis">
    <w:name w:val="Emphasis"/>
    <w:basedOn w:val="DefaultParagraphFont"/>
    <w:uiPriority w:val="20"/>
    <w:qFormat/>
    <w:rsid w:val="008D45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289053">
      <w:bodyDiv w:val="1"/>
      <w:marLeft w:val="0"/>
      <w:marRight w:val="0"/>
      <w:marTop w:val="0"/>
      <w:marBottom w:val="0"/>
      <w:divBdr>
        <w:top w:val="none" w:sz="0" w:space="0" w:color="auto"/>
        <w:left w:val="none" w:sz="0" w:space="0" w:color="auto"/>
        <w:bottom w:val="none" w:sz="0" w:space="0" w:color="auto"/>
        <w:right w:val="none" w:sz="0" w:space="0" w:color="auto"/>
      </w:divBdr>
    </w:div>
    <w:div w:id="392780306">
      <w:bodyDiv w:val="1"/>
      <w:marLeft w:val="0"/>
      <w:marRight w:val="0"/>
      <w:marTop w:val="0"/>
      <w:marBottom w:val="0"/>
      <w:divBdr>
        <w:top w:val="none" w:sz="0" w:space="0" w:color="auto"/>
        <w:left w:val="none" w:sz="0" w:space="0" w:color="auto"/>
        <w:bottom w:val="none" w:sz="0" w:space="0" w:color="auto"/>
        <w:right w:val="none" w:sz="0" w:space="0" w:color="auto"/>
      </w:divBdr>
    </w:div>
    <w:div w:id="1214000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pva.lt/aktualus-kvietimai/"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1662</Words>
  <Characters>948</Characters>
  <Application>Microsoft Office Word</Application>
  <DocSecurity>0</DocSecurity>
  <Lines>7</Lines>
  <Paragraphs>5</Paragraphs>
  <ScaleCrop>false</ScaleCrop>
  <Company/>
  <LinksUpToDate>false</LinksUpToDate>
  <CharactersWithSpaces>2605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Naudotojas</dc:creator>
  <cp:keywords/>
  <dc:description/>
  <cp:lastModifiedBy>Valentinas</cp:lastModifiedBy>
  <cp:revision>9</cp:revision>
  <dcterms:created xsi:type="dcterms:W3CDTF">2022-12-20T08:28:00Z</dcterms:created>
  <dcterms:modified xsi:type="dcterms:W3CDTF">2022-12-20T09:12:00Z</dcterms:modified>
</cp:coreProperties>
</file>