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E290" w14:textId="268A16B6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Anykščiu rajono savivaldyb</w:t>
      </w:r>
      <w:r>
        <w:rPr>
          <w:rFonts w:ascii="Times New Roman" w:hAnsi="Times New Roman" w:cs="Times New Roman"/>
          <w:b/>
          <w:bCs/>
          <w:sz w:val="24"/>
          <w:szCs w:val="24"/>
        </w:rPr>
        <w:t>ė</w:t>
      </w:r>
    </w:p>
    <w:p w14:paraId="6FB76A67" w14:textId="20DABDC9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Vardini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balsavim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ataskaita</w:t>
      </w:r>
    </w:p>
    <w:p w14:paraId="23C50A6B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A79E52E" w14:textId="58C6D9D5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pavadinimas: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6E2">
        <w:rPr>
          <w:rFonts w:ascii="Times New Roman" w:hAnsi="Times New Roman" w:cs="Times New Roman"/>
          <w:sz w:val="24"/>
          <w:szCs w:val="24"/>
        </w:rPr>
        <w:t>Tarybos 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 xml:space="preserve">dis Nr. </w:t>
      </w:r>
      <w:r w:rsidR="00AE621C">
        <w:rPr>
          <w:rFonts w:ascii="Times New Roman" w:hAnsi="Times New Roman" w:cs="Times New Roman"/>
          <w:sz w:val="24"/>
          <w:szCs w:val="24"/>
        </w:rPr>
        <w:t>3</w:t>
      </w:r>
      <w:r w:rsidR="008E6D66">
        <w:rPr>
          <w:rFonts w:ascii="Times New Roman" w:hAnsi="Times New Roman" w:cs="Times New Roman"/>
          <w:sz w:val="24"/>
          <w:szCs w:val="24"/>
        </w:rPr>
        <w:t>5</w:t>
      </w:r>
    </w:p>
    <w:p w14:paraId="615A07FA" w14:textId="17D935EF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data: 202</w:t>
      </w:r>
      <w:r w:rsidR="008E6D66">
        <w:rPr>
          <w:rFonts w:ascii="Times New Roman" w:hAnsi="Times New Roman" w:cs="Times New Roman"/>
          <w:sz w:val="24"/>
          <w:szCs w:val="24"/>
        </w:rPr>
        <w:t>2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8E6D66">
        <w:rPr>
          <w:rFonts w:ascii="Times New Roman" w:hAnsi="Times New Roman" w:cs="Times New Roman"/>
          <w:sz w:val="24"/>
          <w:szCs w:val="24"/>
        </w:rPr>
        <w:t>01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BD1F0A">
        <w:rPr>
          <w:rFonts w:ascii="Times New Roman" w:hAnsi="Times New Roman" w:cs="Times New Roman"/>
          <w:sz w:val="24"/>
          <w:szCs w:val="24"/>
        </w:rPr>
        <w:t>2</w:t>
      </w:r>
      <w:r w:rsidR="008E6D66">
        <w:rPr>
          <w:rFonts w:ascii="Times New Roman" w:hAnsi="Times New Roman" w:cs="Times New Roman"/>
          <w:sz w:val="24"/>
          <w:szCs w:val="24"/>
        </w:rPr>
        <w:t>7</w:t>
      </w:r>
    </w:p>
    <w:p w14:paraId="2E841D7A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A997A0A" w14:textId="452505FE" w:rsidR="00BE56E2" w:rsidRPr="007218B0" w:rsidRDefault="00BE56E2" w:rsidP="007218B0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8B0">
        <w:rPr>
          <w:rFonts w:ascii="Times New Roman" w:hAnsi="Times New Roman" w:cs="Times New Roman"/>
          <w:b/>
          <w:bCs/>
          <w:sz w:val="24"/>
          <w:szCs w:val="24"/>
        </w:rPr>
        <w:t>Darbotvarkė</w:t>
      </w:r>
    </w:p>
    <w:p w14:paraId="62EED1A6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CEBAF5E" w14:textId="4EE51930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Hlk77855198"/>
      <w:bookmarkStart w:id="1" w:name="_Hlk86325695"/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 w:rsidR="008E6236">
        <w:rPr>
          <w:rFonts w:ascii="Times New Roman" w:hAnsi="Times New Roman" w:cs="Times New Roman"/>
          <w:sz w:val="24"/>
          <w:szCs w:val="24"/>
        </w:rPr>
        <w:t>2</w:t>
      </w:r>
      <w:r w:rsidR="008E6D66">
        <w:rPr>
          <w:rFonts w:ascii="Times New Roman" w:hAnsi="Times New Roman" w:cs="Times New Roman"/>
          <w:sz w:val="24"/>
          <w:szCs w:val="24"/>
        </w:rPr>
        <w:t>5</w:t>
      </w:r>
    </w:p>
    <w:p w14:paraId="08B38BE8" w14:textId="29AFF171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8E6236">
        <w:rPr>
          <w:rFonts w:ascii="Times New Roman" w:hAnsi="Times New Roman" w:cs="Times New Roman"/>
          <w:sz w:val="24"/>
          <w:szCs w:val="24"/>
        </w:rPr>
        <w:t>2</w:t>
      </w:r>
      <w:r w:rsidR="008E6D66">
        <w:rPr>
          <w:rFonts w:ascii="Times New Roman" w:hAnsi="Times New Roman" w:cs="Times New Roman"/>
          <w:sz w:val="24"/>
          <w:szCs w:val="24"/>
        </w:rPr>
        <w:t>5</w:t>
      </w:r>
    </w:p>
    <w:p w14:paraId="6B0B0631" w14:textId="7777777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0F96782" w14:textId="7777777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652F57B" w14:textId="03F7CD9F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B5C8969" w14:textId="54980123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C3D1F18" w14:textId="17A04AA6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ADEEE59" w14:textId="77777777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71036603"/>
      <w:bookmarkEnd w:id="0"/>
      <w:bookmarkEnd w:id="1"/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bookmarkEnd w:id="2"/>
    <w:p w14:paraId="10672C72" w14:textId="3BACBF6E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1. Dėl Anykščių rajono savivaldybės tarybos 2015 m. birželio 25 d. sprendimo Nr. 1-TS-204 “Dėl strateginio planavimo Anykščių rajono savivaldybėje organizavimo tvarkos aprašo patvirtinimo“ pakeitimo (1-T-4). </w:t>
      </w:r>
    </w:p>
    <w:p w14:paraId="323657BE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69D0EB2A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0EDA8D9E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1779454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1382419F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71C21D8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D4B0DF8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363CD45" w14:textId="77777777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D38AC49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20D154" w14:textId="46C6924E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2. Dėl pritarimo dalyvauti individualių antrinių žaliavų surinkimo konteinerių įsigijimo projekte (1-T-27). </w:t>
      </w:r>
    </w:p>
    <w:p w14:paraId="2EB3F079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481D1D43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1FF85BDF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15E94D43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245AF40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660EEA9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FB09D04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75847133" w14:textId="77777777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AE783B1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0B5B08" w14:textId="74F7AE0E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3. Dėl pritarimo dalyvauti biologinių atliekų surinkimo priemonių įsigijimo projekte (1-T-33).</w:t>
      </w:r>
    </w:p>
    <w:p w14:paraId="3096A2E0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1DF325F9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14047696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A4603A8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B06E91F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32A20BB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23670F0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D977A36" w14:textId="77777777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CDD4B17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B021BE" w14:textId="073826FD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4. Dėl pritarimo dalyvauti tekstilės atliekų surinkimo konteinerių įsigijimo projekte (1-T-34).</w:t>
      </w:r>
    </w:p>
    <w:p w14:paraId="7794B648" w14:textId="774A9AE1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1F21E7D6" w14:textId="0A8797AF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72C7C3FF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4B703DF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C1C7421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A9FE20A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2AF817C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2074271" w14:textId="0ED2BBB1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03C6253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187017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5. Dėl Anykščių rajono savivaldybės tarybos kontrolės komiteto 2022 metų veiklos programos patvirtinimo (1-T-8). </w:t>
      </w:r>
    </w:p>
    <w:p w14:paraId="2B1C9A66" w14:textId="7A30B149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035C0C6E" w14:textId="728AF224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7D559579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7544807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75C2529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50A6FF6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C75F094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39B5128" w14:textId="3B9AC4F2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655F820" w14:textId="77777777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EAFC06" w14:textId="3B82391A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6. Dėl Anykščių rajono savivaldybės tarybos 2017 m. spalio 26 d. sprendimo Nr. 1-TS-285 „Dėl atlyginimo už vaikų, ugdomų pagal ikimokyklinio ugdymo programas, išlaikymą Anykščių rajono savivaldybės ugdymo įstaigose tvarkos aprašo patvirtinimo“ pakeitimo (1-T-18). </w:t>
      </w:r>
    </w:p>
    <w:p w14:paraId="51032461" w14:textId="4AD6228D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009789AA" w14:textId="36C7B0CC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5088EBDD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FCD6477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593ECBD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6EE01C0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3C5FC97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D77FE87" w14:textId="25D662FE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DD57556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946177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7. Dėl pritarimo Anykščių rajono ugniagesių tarnybos 2021 metų veiklos ataskaitai (1-T-17). </w:t>
      </w:r>
    </w:p>
    <w:p w14:paraId="6E815267" w14:textId="2D01E25B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724339C4" w14:textId="374C0C9A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180C1A41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357E171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D707DDE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F99BB56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7B4BEAA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C03533A" w14:textId="069CBF40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42D0764" w14:textId="77777777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7E4E96" w14:textId="6CE826DE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8. Dėl  keleivių vežimo reguliariais vietinio susisiekimo maršrutais tarifų nustatymo (1-T-31). </w:t>
      </w:r>
    </w:p>
    <w:p w14:paraId="16A7C6B4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3D7EB491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40E1FBF6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88BEBAD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ADD277C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1409F81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7340196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12DBCA5" w14:textId="77777777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128007F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998744" w14:textId="62AAE805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9. Dėl Anykščių rajono daugiabučių gyvenamųjų namų bendrojo naudojimo objektų maksimalaus administravimo tarifo bei jo apskaičiavimo tvarkos aprašo patvirtinimo (1-TS-32).</w:t>
      </w:r>
    </w:p>
    <w:p w14:paraId="35AE68E1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7EFA50CF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63FB0391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FC4C0F2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A2AD3A4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805F83E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8114F2C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B170CFF" w14:textId="77777777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193FF1A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D75C8" w14:textId="7E5A6D72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10. Dėl valstybinės žemės nuomos sutarties nutraukimo (1-T-15). </w:t>
      </w:r>
    </w:p>
    <w:p w14:paraId="37832B51" w14:textId="4E1F0261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3E219C91" w14:textId="40EE52C1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2A802DDC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126C19D5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827A9BD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4A79BB2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D0C9B96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7B98B81" w14:textId="11E97A73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E25B44F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CC5870" w14:textId="450B5A6E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11. Dėl vietovės lygmens specialiojo inžinerinės infrastruktūros vystymo plano Anykščių r. sav., Viešintų sen. teritorijos dalyje  rengimo pradžios ir planavimo tikslų nustatymo (1-T-19). </w:t>
      </w:r>
    </w:p>
    <w:p w14:paraId="0BC1C12D" w14:textId="4A8096B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31C8E00" w14:textId="4D1415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198067C0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E18EABE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CF26B7E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B128CFB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1B7223E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9A9930B" w14:textId="39BE751D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F9900D4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F2B60" w14:textId="5A9FB34C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12. Dėl viešosios įstaigos Anykščių rajono savivaldybės ligoninės direktoriaus mėnesinio darbo užmokesčio pastoviosios dalies ir maksimalaus dydžio nustatymo (1-T-23). </w:t>
      </w:r>
    </w:p>
    <w:p w14:paraId="2AFFD95C" w14:textId="5BF8518E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34426C46" w14:textId="0266E3AB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34088B3" w14:textId="5C2333E1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0DC941FA" w14:textId="463113B0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7CF4CC8A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657B73A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E1D17E3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D2A6E47" w14:textId="0C6EFA4F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BAE5BAD" w14:textId="697F1D3A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BALSAVO PRIEŠ: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781840B" w14:textId="6709D789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SUSILAIKĖ: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7BFC276" w14:textId="7F9E9FBF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13. Dėl viešosios įstaigos Anykščių rajono psichikos sveikatos centro direktoriaus mėnesinio darbo užmokesčio pastoviosios dalies ir maksimalaus dydžio nustatymo (1-T-6). </w:t>
      </w:r>
    </w:p>
    <w:p w14:paraId="16A78E28" w14:textId="65B05093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505599E" w14:textId="5B46F3E9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94BC802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B44C4C0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83CD349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0829A0B" w14:textId="77777777" w:rsidR="008E6D66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D5C8205" w14:textId="77777777" w:rsidR="008E6D66" w:rsidRPr="00BE56E2" w:rsidRDefault="008E6D66" w:rsidP="008E6D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0F4D47B" w14:textId="4C082782" w:rsidR="008E6D66" w:rsidRDefault="008E6D66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36361B2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9418BD" w14:textId="0AFF5B53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14. Dėl  viešosios įstaigos Anykščių rajono savivaldybės pirminės sveikatos priežiūros centro direktoriaus mėnesinio darbo užmokesčio  pastoviosios dalies ir maksimalaus dydžio nustatymo (1-T-7).</w:t>
      </w:r>
    </w:p>
    <w:p w14:paraId="5BAEBB0F" w14:textId="66AA18B9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94B0298" w14:textId="45D6196B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DAF5A63" w14:textId="77777777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B2B4149" w14:textId="77777777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57465A4" w14:textId="77777777" w:rsidR="00FF6C01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D6BE911" w14:textId="77777777" w:rsidR="00FF6C01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FD91CA0" w14:textId="77777777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72BEBBC" w14:textId="7FCFEC53" w:rsidR="00FF6C01" w:rsidRDefault="00FF6C01" w:rsidP="00FF6C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CF9F166" w14:textId="77777777" w:rsidR="00FF6C01" w:rsidRPr="008E6D66" w:rsidRDefault="00FF6C01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85C57A" w14:textId="2E1EA65A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15. Dėl Anykščių rajono savivaldybės tarybos 2020 m. gruodžio 29 d. sprendimo Nr. 1-TS-352 „Dėl viešosios įstaigos Anykščių rajono savivaldybės ligoninės pareigybių sąrašo patvirtinimo” pakeitimo (1-T-12). </w:t>
      </w:r>
    </w:p>
    <w:p w14:paraId="0A4EED63" w14:textId="443949E5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 w:rsidR="00B404D8">
        <w:rPr>
          <w:rFonts w:ascii="Times New Roman" w:hAnsi="Times New Roman" w:cs="Times New Roman"/>
          <w:sz w:val="24"/>
          <w:szCs w:val="24"/>
        </w:rPr>
        <w:t>19</w:t>
      </w:r>
    </w:p>
    <w:p w14:paraId="10F5B673" w14:textId="7F90B4AD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B404D8">
        <w:rPr>
          <w:rFonts w:ascii="Times New Roman" w:hAnsi="Times New Roman" w:cs="Times New Roman"/>
          <w:sz w:val="24"/>
          <w:szCs w:val="24"/>
        </w:rPr>
        <w:t>19</w:t>
      </w:r>
    </w:p>
    <w:p w14:paraId="3D651831" w14:textId="77777777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A5DF567" w14:textId="77777777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19C55F2" w14:textId="77777777" w:rsidR="00FF6C01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59A0379" w14:textId="77777777" w:rsidR="00FF6C01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0841BA4" w14:textId="77777777" w:rsidR="00FF6C01" w:rsidRPr="00BE56E2" w:rsidRDefault="00FF6C01" w:rsidP="00FF6C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7251E86" w14:textId="6D704176" w:rsidR="00FF6C01" w:rsidRDefault="00FF6C01" w:rsidP="00FF6C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</w:t>
      </w:r>
      <w:proofErr w:type="spellStart"/>
      <w:r>
        <w:rPr>
          <w:rFonts w:ascii="Times New Roman" w:hAnsi="Times New Roman" w:cs="Times New Roman"/>
          <w:sz w:val="24"/>
          <w:szCs w:val="24"/>
        </w:rPr>
        <w:t>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8E09206" w14:textId="77777777" w:rsidR="00FF6C01" w:rsidRPr="008E6D66" w:rsidRDefault="00FF6C01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F5C9B6" w14:textId="068C4C5F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16. Dėl skaidrios asmens sveikatos priežiūros įstaigos vardo suteikimo  komisijos  sudarymo (1-T-13). </w:t>
      </w:r>
    </w:p>
    <w:p w14:paraId="62B01870" w14:textId="708A9C30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18A672A8" w14:textId="76B7C558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19</w:t>
      </w:r>
    </w:p>
    <w:p w14:paraId="44895512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3917CA9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F685987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13F6CBB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93B0FDC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9DC412B" w14:textId="031AAB4C" w:rsidR="00B404D8" w:rsidRDefault="00B404D8" w:rsidP="00B404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</w:t>
      </w:r>
      <w:proofErr w:type="spellStart"/>
      <w:r>
        <w:rPr>
          <w:rFonts w:ascii="Times New Roman" w:hAnsi="Times New Roman" w:cs="Times New Roman"/>
          <w:sz w:val="24"/>
          <w:szCs w:val="24"/>
        </w:rPr>
        <w:t>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F5A9FC5" w14:textId="77777777" w:rsidR="00B404D8" w:rsidRPr="008E6D66" w:rsidRDefault="00B404D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64FE28" w14:textId="5A4EE18E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17. Dėl Anykščių rajono savivaldybės tarybos 2014 m. liepos 31 d. sprendimo Nr. 1-TS-250 „Dėl viešosios įstaigos Anykščių menų inkubatoriaus-menų studijos teikiamų atlygintinų paslaugų kainų patvirtinimo“ pakeitimo (1-T-26). </w:t>
      </w:r>
    </w:p>
    <w:p w14:paraId="0D156F03" w14:textId="6B6067EC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0A5073E0" w14:textId="7BE2413A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4B7A0B2D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40B9D08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C941405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7D0F509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6551F6D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AA38B8A" w14:textId="62EB841B" w:rsidR="00B404D8" w:rsidRDefault="00B404D8" w:rsidP="00B404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F2FEFF6" w14:textId="77777777" w:rsidR="00B404D8" w:rsidRPr="008E6D66" w:rsidRDefault="00B404D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77106F" w14:textId="0037DE72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18. Dėl Anykščių rajono savivaldybės tarybos 2016 m. lapkričio 24 d. sprendimo Nr. 1-TS-287 „Dėl Anykščių menų centro ekspozicijų lankymo bilietų ir teikiamų paslaugų kainų patvirtinimo“ pakeitimo (1-T-28). </w:t>
      </w:r>
    </w:p>
    <w:p w14:paraId="6FD27736" w14:textId="04183AB6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78344747" w14:textId="46BBD74A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089F67F5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663CA8A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1D5DF43D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86F9569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BC3C166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FDF413F" w14:textId="22A16389" w:rsidR="00B404D8" w:rsidRDefault="00B404D8" w:rsidP="00B404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A5D7EB2" w14:textId="77777777" w:rsidR="00B404D8" w:rsidRPr="008E6D66" w:rsidRDefault="00B404D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BE4C3E" w14:textId="55F73D6F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19. Dėl Anykščių rajono savivaldybės tarybos sprendimo 2014 m. kovo 27 d. Nr. 1-TS-129 „Dėl Liudvikos ir Stanislovo Didžiulių viešosios bibliotekos teikiamų paslaugų įkainių patvirtinimo“ pakeitimo (1-T-36).</w:t>
      </w:r>
    </w:p>
    <w:p w14:paraId="62A34809" w14:textId="102FC24D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D0F6ED1" w14:textId="40B0D41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441B10D5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D618B1A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222487B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843369A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5929A53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4372D9B" w14:textId="5CA87699" w:rsidR="00B404D8" w:rsidRDefault="00B404D8" w:rsidP="00B404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8FCBB1F" w14:textId="77777777" w:rsidR="00B404D8" w:rsidRPr="008E6D66" w:rsidRDefault="00B404D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7F98CE" w14:textId="45DAA160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20. Dėl atstovo delegavimo į Aukštaitijos regioninę etninės kultūros globos tarybą (1-T-22). </w:t>
      </w:r>
    </w:p>
    <w:p w14:paraId="5F5AD493" w14:textId="36BD3EA0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A99EBD6" w14:textId="62D2CF45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DF941D1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1E5EB6EF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29CB7A8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13E70C9" w14:textId="77777777" w:rsidR="00B404D8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379B72C" w14:textId="77777777" w:rsidR="00B404D8" w:rsidRPr="00BE56E2" w:rsidRDefault="00B404D8" w:rsidP="00B404D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F74D8E5" w14:textId="10CE390A" w:rsidR="00B404D8" w:rsidRDefault="00B404D8" w:rsidP="00B404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F6DB8E3" w14:textId="77777777" w:rsidR="00B404D8" w:rsidRPr="008E6D66" w:rsidRDefault="00B404D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15C5BE" w14:textId="526EF931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21. Dėl Anykščių rajono savivaldybės tarybos 2018 m. birželio 28 d. sprendimo Nr. 1-TS-223 „Dėl atstovo delegavimo į Regioninę kultūros tarybą“ pakeitimo (1-T-29). </w:t>
      </w:r>
    </w:p>
    <w:p w14:paraId="5A459632" w14:textId="1033737D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A9FDE3F" w14:textId="1FF825A0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21DE7D0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052D0A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41AA7ED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DA8F740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6224F6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7D4C2343" w14:textId="51678A53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65AAE5C" w14:textId="77777777" w:rsidR="00B404D8" w:rsidRPr="008E6D66" w:rsidRDefault="00B404D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4FD89F" w14:textId="0C3268B3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22. Dėl Anykščių rajono savivaldybės tarybos 2019 m. vasario 28 d. sprendimo Nr. 1-TS-62 „Dėl A. Baranausko ir A. Vienuolio-</w:t>
      </w:r>
      <w:proofErr w:type="spellStart"/>
      <w:r w:rsidRPr="008E6D66">
        <w:rPr>
          <w:rFonts w:ascii="Times New Roman" w:hAnsi="Times New Roman" w:cs="Times New Roman"/>
          <w:b/>
          <w:bCs/>
          <w:sz w:val="24"/>
          <w:szCs w:val="24"/>
        </w:rPr>
        <w:t>žukausko</w:t>
      </w:r>
      <w:proofErr w:type="spellEnd"/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memorialinio muziejaus ekspozicijų lankymo bilietų ir teikiamų paslaugų įkainių patvirtinimo“ pakeitimo (1-T-40).</w:t>
      </w:r>
    </w:p>
    <w:p w14:paraId="378DAA1D" w14:textId="2E8F6F1A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50C3FEA3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25</w:t>
      </w:r>
    </w:p>
    <w:p w14:paraId="0A0CA6D5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268F746" w14:textId="3174480E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2FE2ED41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FB4B2A0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2358010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97EBAC9" w14:textId="0A69A585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4E746A4" w14:textId="69BFEC33" w:rsidR="00027A98" w:rsidRPr="00027A98" w:rsidRDefault="00027A98" w:rsidP="008E6D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SUSILAIKĖ: Ričardas Sargūnas</w:t>
      </w:r>
    </w:p>
    <w:p w14:paraId="386992CB" w14:textId="02D55678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23. Dėl pritarimo Anykščių socialinės globos namų 2021 metų veiklos ataskaitai (1-T-25).                       </w:t>
      </w:r>
    </w:p>
    <w:p w14:paraId="669DE3AD" w14:textId="314ECED9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5234627A" w14:textId="4E0CD656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3EB2BB1C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9C10460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CD1C399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6498D91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EC8A40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2489A47" w14:textId="10785EBA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</w:t>
      </w:r>
      <w:proofErr w:type="spellStart"/>
      <w:r>
        <w:rPr>
          <w:rFonts w:ascii="Times New Roman" w:hAnsi="Times New Roman" w:cs="Times New Roman"/>
          <w:sz w:val="24"/>
          <w:szCs w:val="24"/>
        </w:rPr>
        <w:t>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D62E953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1D0FC7" w14:textId="74D6CB07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24. Dėl Anykščių socialinės globos namų teikiamų vieno mėnesio socialinės globos kainų (1-T-24). </w:t>
      </w:r>
    </w:p>
    <w:p w14:paraId="4700F934" w14:textId="48D650D9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0B652951" w14:textId="5193FB04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42EED1B5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EEFD8F4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262FE6E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AC78A1F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40A77AA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09D9BA2" w14:textId="4364A40B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Donatas </w:t>
      </w:r>
      <w:proofErr w:type="spellStart"/>
      <w:r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</w:t>
      </w:r>
      <w:proofErr w:type="spellStart"/>
      <w:r>
        <w:rPr>
          <w:rFonts w:ascii="Times New Roman" w:hAnsi="Times New Roman" w:cs="Times New Roman"/>
          <w:sz w:val="24"/>
          <w:szCs w:val="24"/>
        </w:rPr>
        <w:t>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F37B3FE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6C41A8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25. Dėl pritarimo Anykščių rajono šeimos ir vaiko gerovės centro 2021 metų veiklos ataskaitai (1-T-21).</w:t>
      </w:r>
    </w:p>
    <w:p w14:paraId="00509A99" w14:textId="12F4A7A3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F478EF0" w14:textId="152212D6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67435F3C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1EA9650E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3967EE9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F8F8CA9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113E4F7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343D310" w14:textId="1FD90A76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Juozas Juknius, Dalia Kazlauskienė, Giedrutis Klimkevičius, Donatas Krik</w:t>
      </w:r>
      <w:proofErr w:type="spellStart"/>
      <w:r>
        <w:rPr>
          <w:rFonts w:ascii="Times New Roman" w:hAnsi="Times New Roman" w:cs="Times New Roman"/>
          <w:sz w:val="24"/>
          <w:szCs w:val="24"/>
        </w:rPr>
        <w:t>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Repečkie</w:t>
      </w:r>
      <w:proofErr w:type="spellStart"/>
      <w:r>
        <w:rPr>
          <w:rFonts w:ascii="Times New Roman" w:hAnsi="Times New Roman" w:cs="Times New Roman"/>
          <w:sz w:val="24"/>
          <w:szCs w:val="24"/>
        </w:rPr>
        <w:t>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7F1E4BC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26. Dėl Anykščių rajono šeimos ir vaiko gerovės centro Bendruomeninių vaikų globos namų socialinės globos paslaugos kainos patvirtinimo (1-T-37).</w:t>
      </w:r>
    </w:p>
    <w:p w14:paraId="6473186C" w14:textId="189206FE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E7CD2FC" w14:textId="18BDC322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05B6C8AB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03D07A9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05BB96F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9E5A566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A071E3C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E1FB804" w14:textId="397E078F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Juozas Juknius, Dalia Kazlauskienė, Giedrutis Klimkevičius, Donatas Krik</w:t>
      </w:r>
      <w:proofErr w:type="spellStart"/>
      <w:r>
        <w:rPr>
          <w:rFonts w:ascii="Times New Roman" w:hAnsi="Times New Roman" w:cs="Times New Roman"/>
          <w:sz w:val="24"/>
          <w:szCs w:val="24"/>
        </w:rPr>
        <w:t>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3D4608F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27. Dėl pritarimo Anykščių rajono socialinių paslaugų centro 2021 metų veiklos ataskaitai (1-T-20).</w:t>
      </w:r>
    </w:p>
    <w:p w14:paraId="32F4D650" w14:textId="2259BBA8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75CE7AF9" w14:textId="54775675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0D50A057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923E313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0CB35F5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EE1BA9E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4C1053C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BF28D5D" w14:textId="0EB7B7F2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Juozas Juknius, Dalia Kazlauskienė, Donatas Kri</w:t>
      </w:r>
      <w:proofErr w:type="spellStart"/>
      <w:r>
        <w:rPr>
          <w:rFonts w:ascii="Times New Roman" w:hAnsi="Times New Roman" w:cs="Times New Roman"/>
          <w:sz w:val="24"/>
          <w:szCs w:val="24"/>
        </w:rPr>
        <w:t>kštaponis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Repečki</w:t>
      </w:r>
      <w:proofErr w:type="spellStart"/>
      <w:r>
        <w:rPr>
          <w:rFonts w:ascii="Times New Roman" w:hAnsi="Times New Roman" w:cs="Times New Roman"/>
          <w:sz w:val="24"/>
          <w:szCs w:val="24"/>
        </w:rPr>
        <w:t>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B914DA4" w14:textId="47C5C2E0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28. Dėl Anykščių rajono savivaldybės tarybos 2011 m. gegužės 26 d. sprendimo Nr. TS-195 „Dėl asmens apgyvendinimo Debeikių savarankiško gyvenimo namuose ir mokėjimo už suteiktas paslaugas tvarkos aprašo patvirtinimo“ pakeitimo (1-T-11).</w:t>
      </w:r>
    </w:p>
    <w:p w14:paraId="766A8221" w14:textId="0070FCEE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6F0F1735" w14:textId="70F6467C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30FA49C3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CEC7AE9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733F18B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NEBALSAVO - 0</w:t>
      </w:r>
    </w:p>
    <w:p w14:paraId="4EC6447A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73DD423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A001810" w14:textId="414FBDD2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>, Sigutis Obelevičius, Regina Patalauskienė, Ona R</w:t>
      </w:r>
      <w:proofErr w:type="spellStart"/>
      <w:r>
        <w:rPr>
          <w:rFonts w:ascii="Times New Roman" w:hAnsi="Times New Roman" w:cs="Times New Roman"/>
          <w:sz w:val="24"/>
          <w:szCs w:val="24"/>
        </w:rPr>
        <w:t>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8D1DF27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5C70D5" w14:textId="2B31F9EE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29. Dėl Anykščių rajono savivaldybės tarybos 2012 m. kovo 29 d. sprendimo Nr. TS-98 „Dėl dienos socialinės globos paslaugų Anykščių rajono socialinių paslaugų centre skyrimo, teikimo ir mokėjimo už paslaugas tvarkos aprašo patvirtinimo“ pakeitimo (1-T-10).</w:t>
      </w:r>
    </w:p>
    <w:p w14:paraId="44B27889" w14:textId="3704D6EF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0DC6E801" w14:textId="254CE2C0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22BF25BD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1A17800E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12985C00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A0E2757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C082F6B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10FC442" w14:textId="4C148114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74DF4BB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6176B8" w14:textId="49A8AE16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30. Dėl Anykščių rajono savivaldybės tarybos 2014 m. gruodžio 18 d. sprendimo Nr. 1-TS-445 „Dėl pagalbos į namus ir dienos socialinės globos asmens namuose paslaugų skyrimo, teikimo ir mokėjimo už paslaugas tvarkos aprašo ir pagalbos į namus paslaugos kainos patvirtinimo ir pritarimo dienos socialinės globos asmens namuose paslaugos kainai“ pakeitimo (1-T-9).</w:t>
      </w:r>
    </w:p>
    <w:p w14:paraId="695778A0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5BBB7BD9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428B18FC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PRIEŠ - 0</w:t>
      </w:r>
    </w:p>
    <w:p w14:paraId="6D4A5DA0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8F6BA69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C5A2E95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AB9B4D6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15B641D" w14:textId="77777777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72B6951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14346D" w14:textId="6A1C7570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31. Dėl Anykščių rajono socialinių paslaugų centro Motinos ir vaiko krizių tarnyboje teikiamų paslaugų kainos patvirtinimo (1-T-38).</w:t>
      </w:r>
    </w:p>
    <w:p w14:paraId="7CE572F5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09780DA7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5DB081D4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7718AC4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9E5587F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E80CB11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DFB173B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4B6F3EC" w14:textId="77777777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0D23FC6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2C33A8" w14:textId="77777777" w:rsidR="008E6D66" w:rsidRP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32. Dėl Anykščių rajono savivaldybės tarybos 2016 m. gruodžio 22 d. sprendimo Nr. 1-TS-327 „Dėl Anykščių rajono socialinių paslaugų centro transporto organizavimo ir teikimo paslaugos kainos suderinimo“ pakeitimo (1-T-30).</w:t>
      </w:r>
    </w:p>
    <w:p w14:paraId="39B87522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74726F5E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6527571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1441300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SUSILAIKE - 0</w:t>
      </w:r>
    </w:p>
    <w:p w14:paraId="1B99A917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0F892C5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B239159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E8BA785" w14:textId="77777777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2A23CAA" w14:textId="7EA68F40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33. Dėl valstybės turto perėmimo Anykščių rajono savivaldybės nuosavybėn ir jo perdavimo valdyti, naudoti ir disponuoti juo patikėjimo teise (1-T-2). </w:t>
      </w:r>
    </w:p>
    <w:p w14:paraId="658C5C18" w14:textId="3D854C99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54B5EB12" w14:textId="2DE46084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6207F006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58FF1E4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E3F9E41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9A70911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813A8C5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153E4E02" w14:textId="0F7D2D0B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6D286DB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FE3DDE" w14:textId="26612737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34. Dėl sutikimo parduoti viešosios įstaigos Anykščių menų inkubatoriaus-menų studijos ilgalaikį materialųjį turtą (1-T-3). </w:t>
      </w:r>
    </w:p>
    <w:p w14:paraId="06D9B4E8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8FDDE27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E406F02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8EF8EB2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9421CF4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85D91C2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8ADA68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BALSAVO UŽ:</w:t>
      </w:r>
    </w:p>
    <w:p w14:paraId="58D97356" w14:textId="77777777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82A3900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984E15" w14:textId="292A873B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35. Dėl Anykščių rajono savivaldybės būsto fondo sąrašo ir Anykščių rajono savivaldybės socialinio būsto fondo sąrašo, esančio Anykščių rajono savivaldybės būsto fondo sąrašo dalimi, patvirtinimo (1-T-5). </w:t>
      </w:r>
    </w:p>
    <w:p w14:paraId="17F221C6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3F066087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72B1EC56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EC4A285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89B84C9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141DCE7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6C44124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203D6E5" w14:textId="77777777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F92A5DE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F84CB4" w14:textId="785800B4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36. Dėl Anykščių rajono savivaldybės tarybos 2019 m. rugsėjo 26 d. sprendimo Nr. 1-TS-298 „Dėl viešosios įstaigos „Sveikatos oazė“ teikiamų paslaugų kainų nustatymo“ pakeitimo (1-T-14). </w:t>
      </w:r>
    </w:p>
    <w:p w14:paraId="5DC821C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1C3C892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2EF2729D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623C84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5C62993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E35BC93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E903AE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BALSAVO UŽ:</w:t>
      </w:r>
    </w:p>
    <w:p w14:paraId="0E2F9DA9" w14:textId="77777777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32000B6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A35D65" w14:textId="53C020A7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37. Dėl Anykščių rajono savivaldybei nuosavybės teise priklausančio turto perdavimo Anykščių rajono savivaldybės administracijai valdyti, naudoti ir disponuoti juo patikėjimo teise (1-T-16). </w:t>
      </w:r>
    </w:p>
    <w:p w14:paraId="13564D7A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70E6F05F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6A06F69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3DEF593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B7FC77F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015045D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1554A97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01B3E6C" w14:textId="77777777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CB192B8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42DAE2" w14:textId="70369E95" w:rsidR="008E6D66" w:rsidRDefault="008E6D66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38. Dėl įgaliojimo pasirašyti susitarimą turto patikėjimo sutarties nutraukimui ir Anykščių rajono savivaldybės tarybos 2020 m. rugsėjo 24 d. sprendimo Nr. 1-TS-292 „Dėl Anykščių rajono savivaldybės turto perdavimo pagal turto patikėjimo sutartį viešajai įstaigai Aukštaitijos profesinio rengimo centrui" pripažinimo netekusiu galios (1-T-35).</w:t>
      </w:r>
    </w:p>
    <w:p w14:paraId="03205587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0A7DC209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15898A46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88A4FF9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D2AE906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23A5A02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KLAUSIMAS PRIIMTAS</w:t>
      </w:r>
    </w:p>
    <w:p w14:paraId="139BB58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78EC0E0" w14:textId="77777777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A6EAE44" w14:textId="77777777" w:rsidR="00027A98" w:rsidRPr="008E6D66" w:rsidRDefault="00027A98" w:rsidP="008E6D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D3FF38" w14:textId="77777777" w:rsidR="008E6D66" w:rsidRPr="008E6D66" w:rsidRDefault="008E6D66" w:rsidP="008E6D66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E6D66">
        <w:rPr>
          <w:rFonts w:ascii="Times New Roman" w:hAnsi="Times New Roman" w:cs="Times New Roman"/>
          <w:b/>
          <w:bCs/>
          <w:sz w:val="24"/>
          <w:szCs w:val="24"/>
        </w:rPr>
        <w:t xml:space="preserve">             39. </w:t>
      </w:r>
      <w:r w:rsidRPr="008E6D6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Dėl Anykščių rajono savivaldybės tarybos 2015 m. gruodžio 17 d. sprendimo Nr. 1-TS-353 „Dėl atstovavimo Anykščių rajono savivaldybės viešosiose įstaigose taisyklių patvirtinimo“ pakeitimo (1-T-39).</w:t>
      </w:r>
    </w:p>
    <w:p w14:paraId="1A8A25E6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40DC97D6" w14:textId="496D027F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BE28BF">
        <w:rPr>
          <w:rFonts w:ascii="Times New Roman" w:hAnsi="Times New Roman" w:cs="Times New Roman"/>
          <w:sz w:val="24"/>
          <w:szCs w:val="24"/>
        </w:rPr>
        <w:t>19</w:t>
      </w:r>
    </w:p>
    <w:p w14:paraId="69B9B7D1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14CDCD48" w14:textId="50B09252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 w:rsidR="00BE28BF">
        <w:rPr>
          <w:rFonts w:ascii="Times New Roman" w:hAnsi="Times New Roman" w:cs="Times New Roman"/>
          <w:sz w:val="24"/>
          <w:szCs w:val="24"/>
        </w:rPr>
        <w:t>2</w:t>
      </w:r>
    </w:p>
    <w:p w14:paraId="3648FC67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907CC91" w14:textId="77777777" w:rsidR="00027A98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B3FA5A7" w14:textId="77777777" w:rsidR="00027A98" w:rsidRPr="00BE56E2" w:rsidRDefault="00027A98" w:rsidP="00027A9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3C2BC61" w14:textId="5124DF56" w:rsidR="00027A98" w:rsidRDefault="00027A98" w:rsidP="00027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Šarūnas Grigonis,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Vygantas </w:t>
      </w:r>
      <w:proofErr w:type="spellStart"/>
      <w:r>
        <w:rPr>
          <w:rFonts w:ascii="Times New Roman" w:hAnsi="Times New Roman" w:cs="Times New Roman"/>
          <w:sz w:val="24"/>
          <w:szCs w:val="24"/>
        </w:rPr>
        <w:t>Šližys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0C0D5AA" w14:textId="3BF3A216" w:rsidR="0026270B" w:rsidRPr="00BE28BF" w:rsidRDefault="00BE28BF" w:rsidP="008E6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SUSILAIKĖ: Audronius Gališanka, Kęstutis Tubis.</w:t>
      </w:r>
    </w:p>
    <w:sectPr w:rsidR="0026270B" w:rsidRPr="00BE28B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6E2"/>
    <w:rsid w:val="00027A98"/>
    <w:rsid w:val="000735CF"/>
    <w:rsid w:val="000B02FF"/>
    <w:rsid w:val="000F36C7"/>
    <w:rsid w:val="002423B4"/>
    <w:rsid w:val="0026270B"/>
    <w:rsid w:val="00312BDD"/>
    <w:rsid w:val="00345652"/>
    <w:rsid w:val="0046014B"/>
    <w:rsid w:val="0046523A"/>
    <w:rsid w:val="005348BF"/>
    <w:rsid w:val="00587BCB"/>
    <w:rsid w:val="005F19A4"/>
    <w:rsid w:val="006032E4"/>
    <w:rsid w:val="00637B73"/>
    <w:rsid w:val="00642F9D"/>
    <w:rsid w:val="007218B0"/>
    <w:rsid w:val="00853917"/>
    <w:rsid w:val="008825CC"/>
    <w:rsid w:val="008C14FE"/>
    <w:rsid w:val="008E6236"/>
    <w:rsid w:val="008E6D66"/>
    <w:rsid w:val="00954B77"/>
    <w:rsid w:val="00993EFE"/>
    <w:rsid w:val="00AD2C62"/>
    <w:rsid w:val="00AE621C"/>
    <w:rsid w:val="00B157B9"/>
    <w:rsid w:val="00B30547"/>
    <w:rsid w:val="00B404D8"/>
    <w:rsid w:val="00BD1F0A"/>
    <w:rsid w:val="00BE28BF"/>
    <w:rsid w:val="00BE56E2"/>
    <w:rsid w:val="00C630A2"/>
    <w:rsid w:val="00C8401D"/>
    <w:rsid w:val="00CD1914"/>
    <w:rsid w:val="00CD639E"/>
    <w:rsid w:val="00DD43A4"/>
    <w:rsid w:val="00DD55A8"/>
    <w:rsid w:val="00E47354"/>
    <w:rsid w:val="00E642F7"/>
    <w:rsid w:val="00EC11CC"/>
    <w:rsid w:val="00ED7302"/>
    <w:rsid w:val="00F12A97"/>
    <w:rsid w:val="00F820DC"/>
    <w:rsid w:val="00FE2295"/>
    <w:rsid w:val="00FF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D2DB"/>
  <w15:docId w15:val="{06E56CF1-5150-4CB6-8DBE-B16DA2C3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2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17909</Words>
  <Characters>10209</Characters>
  <Application>Microsoft Office Word</Application>
  <DocSecurity>0</DocSecurity>
  <Lines>85</Lines>
  <Paragraphs>56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2</cp:revision>
  <dcterms:created xsi:type="dcterms:W3CDTF">2022-02-28T09:32:00Z</dcterms:created>
  <dcterms:modified xsi:type="dcterms:W3CDTF">2022-02-28T09:32:00Z</dcterms:modified>
</cp:coreProperties>
</file>