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12350" w14:textId="77777777" w:rsidR="003812B8" w:rsidRPr="00245D77" w:rsidRDefault="002719E9" w:rsidP="00D66E82">
      <w:pPr>
        <w:jc w:val="both"/>
        <w:rPr>
          <w:rStyle w:val="normal1"/>
          <w:sz w:val="28"/>
          <w:szCs w:val="28"/>
        </w:rPr>
      </w:pPr>
      <w:r w:rsidRPr="00245D77">
        <w:rPr>
          <w:rStyle w:val="itemtitle1"/>
          <w:color w:val="auto"/>
          <w:sz w:val="28"/>
          <w:szCs w:val="28"/>
        </w:rPr>
        <w:t>3</w:t>
      </w:r>
      <w:r w:rsidR="003812B8" w:rsidRPr="00245D77">
        <w:rPr>
          <w:rStyle w:val="itemtitle1"/>
          <w:color w:val="auto"/>
          <w:sz w:val="28"/>
          <w:szCs w:val="28"/>
        </w:rPr>
        <w:t xml:space="preserve">. Atmintinė norintiems gauti išmoką vaikui </w:t>
      </w:r>
    </w:p>
    <w:p w14:paraId="5EB49970" w14:textId="77777777" w:rsidR="00F47883" w:rsidRPr="00245D77" w:rsidRDefault="00F47883" w:rsidP="00D66E82">
      <w:pPr>
        <w:jc w:val="both"/>
      </w:pPr>
    </w:p>
    <w:p w14:paraId="516F54BF" w14:textId="77777777" w:rsidR="00B379E5" w:rsidRPr="00B379E5" w:rsidRDefault="00C526AC" w:rsidP="00B379E5">
      <w:pPr>
        <w:tabs>
          <w:tab w:val="left" w:pos="709"/>
        </w:tabs>
        <w:jc w:val="both"/>
        <w:rPr>
          <w:b/>
          <w:i/>
          <w:sz w:val="20"/>
          <w:szCs w:val="20"/>
        </w:rPr>
      </w:pPr>
      <w:r w:rsidRPr="004619EA">
        <w:rPr>
          <w:color w:val="000000"/>
          <w:shd w:val="clear" w:color="auto" w:fill="FFFFFF"/>
        </w:rPr>
        <w:t xml:space="preserve">Kiekvienam vaikui nuo gimimo dienos iki 18 metų </w:t>
      </w:r>
      <w:r>
        <w:rPr>
          <w:color w:val="000000"/>
          <w:shd w:val="clear" w:color="auto" w:fill="FFFFFF"/>
        </w:rPr>
        <w:t>arba iki</w:t>
      </w:r>
      <w:r w:rsidR="00DB1017">
        <w:rPr>
          <w:color w:val="000000"/>
          <w:shd w:val="clear" w:color="auto" w:fill="FFFFFF"/>
        </w:rPr>
        <w:t xml:space="preserve"> nepilnametis vaikas pripažįstamas</w:t>
      </w:r>
      <w:r>
        <w:rPr>
          <w:color w:val="000000"/>
          <w:shd w:val="clear" w:color="auto" w:fill="FFFFFF"/>
        </w:rPr>
        <w:t xml:space="preserve"> </w:t>
      </w:r>
      <w:proofErr w:type="spellStart"/>
      <w:r>
        <w:rPr>
          <w:color w:val="000000"/>
          <w:shd w:val="clear" w:color="auto" w:fill="FFFFFF"/>
        </w:rPr>
        <w:t>emancipuotu</w:t>
      </w:r>
      <w:proofErr w:type="spellEnd"/>
      <w:r>
        <w:rPr>
          <w:color w:val="000000"/>
          <w:shd w:val="clear" w:color="auto" w:fill="FFFFFF"/>
        </w:rPr>
        <w:t xml:space="preserve"> ar sudaro santuoką ir </w:t>
      </w:r>
      <w:proofErr w:type="spellStart"/>
      <w:r>
        <w:rPr>
          <w:color w:val="000000"/>
          <w:shd w:val="clear" w:color="auto" w:fill="FFFFFF"/>
        </w:rPr>
        <w:t>emancipuotam</w:t>
      </w:r>
      <w:proofErr w:type="spellEnd"/>
      <w:r>
        <w:rPr>
          <w:color w:val="000000"/>
          <w:shd w:val="clear" w:color="auto" w:fill="FFFFFF"/>
        </w:rPr>
        <w:t xml:space="preserve"> ar susituokusiam nepilnamečiui vaikui arba </w:t>
      </w:r>
      <w:r w:rsidRPr="004619EA">
        <w:rPr>
          <w:color w:val="000000"/>
          <w:shd w:val="clear" w:color="auto" w:fill="FFFFFF"/>
        </w:rPr>
        <w:t xml:space="preserve">vyresniam, </w:t>
      </w:r>
      <w:r>
        <w:rPr>
          <w:color w:val="000000"/>
          <w:shd w:val="clear" w:color="auto" w:fill="FFFFFF"/>
        </w:rPr>
        <w:t xml:space="preserve">kaip 18 metų asmeniui, </w:t>
      </w:r>
      <w:r w:rsidRPr="004619EA">
        <w:rPr>
          <w:color w:val="000000"/>
          <w:shd w:val="clear" w:color="auto" w:fill="FFFFFF"/>
        </w:rPr>
        <w:t>jeigu jis mokosi pagal bendrojo ugdymo programą</w:t>
      </w:r>
      <w:r w:rsidR="00B379E5">
        <w:rPr>
          <w:color w:val="000000"/>
          <w:shd w:val="clear" w:color="auto" w:fill="FFFFFF"/>
        </w:rPr>
        <w:t xml:space="preserve"> </w:t>
      </w:r>
      <w:r w:rsidR="00B379E5" w:rsidRPr="00B379E5">
        <w:rPr>
          <w:bCs/>
        </w:rPr>
        <w:t>(įskaitant asmenis, kurių mokymą pagal bendrojo ugdymo programą ir pagal bendrojo ugdymo programą kartu su profesinio mokymo programa vykdo profesinio mokymo teikėjai, iki šie asmenys baigs bendrojo ugdymo programą,</w:t>
      </w:r>
      <w:r w:rsidR="00B379E5" w:rsidRPr="00B379E5">
        <w:rPr>
          <w:bCs/>
          <w:lang w:eastAsia="en-US"/>
        </w:rPr>
        <w:t xml:space="preserve"> taip pat akademinių atostogų, profesinio mokymo teikėjų suteiktų dėl ligos, nėštumo ar vaiko priežiūros, laikotarpį</w:t>
      </w:r>
      <w:r w:rsidR="00B379E5" w:rsidRPr="00B379E5">
        <w:rPr>
          <w:bCs/>
        </w:rPr>
        <w:t>), bet ne ilgiau, iki jiems sukaks 23 metai, skiriama ir mokama 1,75 bazinės socialinės išmokos</w:t>
      </w:r>
      <w:r w:rsidR="00B379E5">
        <w:rPr>
          <w:bCs/>
        </w:rPr>
        <w:t xml:space="preserve"> (toliau – BSI)</w:t>
      </w:r>
      <w:r w:rsidR="00B379E5" w:rsidRPr="00B379E5">
        <w:rPr>
          <w:bCs/>
        </w:rPr>
        <w:t xml:space="preserve"> dydžio išmoka per mėnesį.</w:t>
      </w:r>
    </w:p>
    <w:p w14:paraId="37131547" w14:textId="77777777" w:rsidR="00B379E5" w:rsidRDefault="00B379E5" w:rsidP="00D66E82">
      <w:pPr>
        <w:jc w:val="both"/>
        <w:rPr>
          <w:color w:val="000000"/>
          <w:shd w:val="clear" w:color="auto" w:fill="FFFFFF"/>
        </w:rPr>
      </w:pPr>
    </w:p>
    <w:p w14:paraId="7224223A" w14:textId="77777777" w:rsidR="00387E70" w:rsidRDefault="00C526AC" w:rsidP="00387E70">
      <w:pPr>
        <w:jc w:val="both"/>
        <w:rPr>
          <w:color w:val="000000"/>
          <w:shd w:val="clear" w:color="auto" w:fill="FFFFFF"/>
        </w:rPr>
      </w:pPr>
      <w:r w:rsidRPr="004619EA">
        <w:rPr>
          <w:color w:val="000000"/>
          <w:shd w:val="clear" w:color="auto" w:fill="FFFFFF"/>
        </w:rPr>
        <w:t>Papildomai i</w:t>
      </w:r>
      <w:r w:rsidR="00387E70">
        <w:rPr>
          <w:color w:val="000000"/>
          <w:shd w:val="clear" w:color="auto" w:fill="FFFFFF"/>
        </w:rPr>
        <w:t>šmoka vaikui skiriama ir mokama tik pagal vieną iš šių punktų:</w:t>
      </w:r>
    </w:p>
    <w:p w14:paraId="6F41F850" w14:textId="77777777" w:rsidR="00C635E4" w:rsidRPr="004619EA" w:rsidRDefault="00C635E4" w:rsidP="00387E70">
      <w:pPr>
        <w:jc w:val="both"/>
        <w:rPr>
          <w:color w:val="000000"/>
          <w:shd w:val="clear" w:color="auto" w:fill="FFFFFF"/>
        </w:rPr>
      </w:pPr>
    </w:p>
    <w:p w14:paraId="50E00EF8" w14:textId="77777777" w:rsidR="00387E70" w:rsidRDefault="00C526AC" w:rsidP="00387E70">
      <w:pPr>
        <w:jc w:val="both"/>
        <w:rPr>
          <w:bCs/>
        </w:rPr>
      </w:pPr>
      <w:r w:rsidRPr="004619EA">
        <w:rPr>
          <w:color w:val="000000"/>
          <w:shd w:val="clear" w:color="auto" w:fill="FFFFFF"/>
        </w:rPr>
        <w:t xml:space="preserve">1. </w:t>
      </w:r>
      <w:r w:rsidR="00B379E5" w:rsidRPr="00B379E5">
        <w:rPr>
          <w:bCs/>
        </w:rPr>
        <w:t>kiekvienam bendrai gyvenančių asmenų arba globėjo (rūpintojo), išskyrus asmenis, kurie augina ir (ar) globoja tris ar daugiau vaikų, auginamam ir (ar) globojamam vaikui, kuriam globa (rūpyba) nustatyta šeimoje, jeigu vidutinės bendrai gyvenančių asmenų arba globėjo (rūpintojo) ir su juo bendrai gyvenančių asmenų pajamos, nustatytos Piniginės socialinės paramos nepasiturintiems gyventojams įstatymo 17 straipsnio 1 dalyje, vienam asmeniui per mėnesį yra mažesnės negu 2 valstybės remiamų pajamų dydžiai</w:t>
      </w:r>
      <w:r w:rsidR="00B379E5">
        <w:rPr>
          <w:bCs/>
        </w:rPr>
        <w:t xml:space="preserve"> (toliau – VRP)</w:t>
      </w:r>
      <w:r w:rsidR="00B379E5" w:rsidRPr="00B379E5">
        <w:rPr>
          <w:bCs/>
        </w:rPr>
        <w:t>. Papildomai išmoka vaikui skiriama ir mokama ir tais atvejais,</w:t>
      </w:r>
      <w:r w:rsidR="00B379E5" w:rsidRPr="00B379E5">
        <w:t xml:space="preserve"> </w:t>
      </w:r>
      <w:r w:rsidR="00B379E5" w:rsidRPr="00B379E5">
        <w:rPr>
          <w:bCs/>
        </w:rPr>
        <w:t xml:space="preserve">kai bendrai gyvenantiems asmenims paskirta socialinė parama mokiniams pagal Lietuvos Respublikos socialinės paramos mokiniams įstatymą vertinant gaunamas pajamas, jeigu vidutinės bendrai gyvenančių asmenų pajamos, nustatytos Piniginės socialinės paramos nepasiturintiems gyventojams įstatymo 17 straipsnio 1 dalyje, vienam asmeniui per mėnesį viršija 2 valstybės remiamų pajamų dydžius. Vaikui nuo gimimo dienos iki 18 metų arba iki nepilnametis vaikas pripažįstamas </w:t>
      </w:r>
      <w:proofErr w:type="spellStart"/>
      <w:r w:rsidR="00B379E5" w:rsidRPr="00B379E5">
        <w:rPr>
          <w:bCs/>
        </w:rPr>
        <w:t>emancipuotu</w:t>
      </w:r>
      <w:proofErr w:type="spellEnd"/>
      <w:r w:rsidR="00B379E5" w:rsidRPr="00B379E5">
        <w:rPr>
          <w:bCs/>
        </w:rPr>
        <w:t xml:space="preserve"> ar sudaro santuoką</w:t>
      </w:r>
      <w:r w:rsidR="00B379E5" w:rsidRPr="00B379E5">
        <w:rPr>
          <w:b/>
          <w:bCs/>
        </w:rPr>
        <w:t xml:space="preserve"> </w:t>
      </w:r>
      <w:r w:rsidR="00B379E5" w:rsidRPr="00B379E5">
        <w:rPr>
          <w:bCs/>
        </w:rPr>
        <w:t>ir vyresniam kaip 18 metų asmeniui, jeigu jis mokosi pagal bendrojo ugdymo programą (įskaitant asmenis, kurių mokymą pagal bendrojo ugdymo programą ir pagal bendrojo ugdymo programą kartu su profesinio mokymo programa vykdo profesinio mokymo teikėjai, iki šie asmenys baigs bendrojo ugdymo programą,</w:t>
      </w:r>
      <w:r w:rsidR="00B379E5" w:rsidRPr="00B379E5">
        <w:rPr>
          <w:bCs/>
          <w:lang w:eastAsia="en-US"/>
        </w:rPr>
        <w:t xml:space="preserve"> taip pat akademinių atostogų, profesinio mokymo teikėjų suteiktų dėl ligos ar nėštumo, laikotarpį</w:t>
      </w:r>
      <w:r w:rsidR="00B379E5" w:rsidRPr="00B379E5">
        <w:rPr>
          <w:bCs/>
        </w:rPr>
        <w:t xml:space="preserve">), bet ne ilgiau, iki jam sukaks 23 metai, skiriama ir mokama 1,03 </w:t>
      </w:r>
      <w:r w:rsidR="00B379E5">
        <w:rPr>
          <w:bCs/>
        </w:rPr>
        <w:t>BSI</w:t>
      </w:r>
      <w:r w:rsidR="00B379E5" w:rsidRPr="00B379E5">
        <w:rPr>
          <w:bCs/>
        </w:rPr>
        <w:t xml:space="preserve"> dydžio išmoka per mėnesį</w:t>
      </w:r>
      <w:r w:rsidR="003F4573">
        <w:rPr>
          <w:bCs/>
        </w:rPr>
        <w:t>.</w:t>
      </w:r>
    </w:p>
    <w:p w14:paraId="3EAB2E50" w14:textId="27B9AA6D" w:rsidR="00387E70" w:rsidRDefault="00B379E5" w:rsidP="003F4573">
      <w:pPr>
        <w:jc w:val="both"/>
        <w:rPr>
          <w:rFonts w:asciiTheme="majorBidi" w:hAnsiTheme="majorBidi" w:cstheme="majorBidi"/>
          <w:spacing w:val="2"/>
        </w:rPr>
      </w:pPr>
      <w:r w:rsidRPr="003F4573">
        <w:rPr>
          <w:rFonts w:asciiTheme="majorBidi" w:hAnsiTheme="majorBidi" w:cstheme="majorBidi"/>
          <w:shd w:val="clear" w:color="auto" w:fill="FFFFFF"/>
        </w:rPr>
        <w:t>2.</w:t>
      </w:r>
      <w:r w:rsidR="00387E70" w:rsidRPr="003F4573">
        <w:rPr>
          <w:rFonts w:asciiTheme="majorBidi" w:hAnsiTheme="majorBidi" w:cstheme="majorBidi"/>
          <w:shd w:val="clear" w:color="auto" w:fill="FFFFFF"/>
        </w:rPr>
        <w:t xml:space="preserve"> </w:t>
      </w:r>
      <w:r w:rsidR="00AC1622">
        <w:rPr>
          <w:rFonts w:asciiTheme="majorBidi" w:hAnsiTheme="majorBidi" w:cstheme="majorBidi"/>
          <w:spacing w:val="2"/>
        </w:rPr>
        <w:t>k</w:t>
      </w:r>
      <w:r w:rsidR="00387E70" w:rsidRPr="003F4573">
        <w:rPr>
          <w:rFonts w:asciiTheme="majorBidi" w:hAnsiTheme="majorBidi" w:cstheme="majorBidi"/>
          <w:spacing w:val="2"/>
        </w:rPr>
        <w:t xml:space="preserve">iekvienam bendrai gyvenančių asmenų, kurie augina ir (ar) globoja tris ar daugiau vaikų, auginamam ir (ar) globojamam vaikui, kuriam globa (rūpyba) nustatyta šeimoje, nuo gimimo dienos iki 18 metų arba iki nepilnametis vaikas pripažįstamas </w:t>
      </w:r>
      <w:proofErr w:type="spellStart"/>
      <w:r w:rsidR="00387E70" w:rsidRPr="003F4573">
        <w:rPr>
          <w:rFonts w:asciiTheme="majorBidi" w:hAnsiTheme="majorBidi" w:cstheme="majorBidi"/>
          <w:spacing w:val="2"/>
        </w:rPr>
        <w:t>emancipuotu</w:t>
      </w:r>
      <w:proofErr w:type="spellEnd"/>
      <w:r w:rsidR="00387E70" w:rsidRPr="003F4573">
        <w:rPr>
          <w:rFonts w:asciiTheme="majorBidi" w:hAnsiTheme="majorBidi" w:cstheme="majorBidi"/>
          <w:spacing w:val="2"/>
        </w:rPr>
        <w:t xml:space="preserve"> ar sudaro santuoką ir vyresniam, jeigu jis mokosi pagal bendrojo ugdymo programą (įskaitant asmenis, kurių mokymą pagal bendrojo ugdymo programą ir pagal bendrojo ugdymo programą kartu su profesinio mokymo programa vykdo profesinio mokymo teikėjai, iki šie asmenys baigs bendrojo ugdymo programą, taip pat akademinių atostogų, profesinio mokymo teikėjų suteiktų dėl ligos ar nėštumo, laikotarpį), bet ne ilgiau, iki jam sukaks 23 metai, yra skiriama ir mokama 1,03 baz</w:t>
      </w:r>
      <w:r w:rsidR="003F4573">
        <w:rPr>
          <w:rFonts w:asciiTheme="majorBidi" w:hAnsiTheme="majorBidi" w:cstheme="majorBidi"/>
          <w:spacing w:val="2"/>
        </w:rPr>
        <w:t xml:space="preserve">inės socialinės išmokos dydžio </w:t>
      </w:r>
      <w:r w:rsidR="00387E70" w:rsidRPr="003F4573">
        <w:rPr>
          <w:rFonts w:asciiTheme="majorBidi" w:hAnsiTheme="majorBidi" w:cstheme="majorBidi"/>
          <w:spacing w:val="2"/>
        </w:rPr>
        <w:t>išmoka per mėnesį.</w:t>
      </w:r>
    </w:p>
    <w:p w14:paraId="481C9452" w14:textId="2D5EC322" w:rsidR="002B5784" w:rsidRPr="003F4573" w:rsidRDefault="00BE0331" w:rsidP="003F4573">
      <w:pPr>
        <w:jc w:val="both"/>
      </w:pPr>
      <w:r>
        <w:rPr>
          <w:color w:val="000000"/>
          <w:shd w:val="clear" w:color="auto" w:fill="FFFFFF"/>
        </w:rPr>
        <w:t xml:space="preserve">3. </w:t>
      </w:r>
      <w:r w:rsidR="00AC1622">
        <w:rPr>
          <w:color w:val="000000"/>
        </w:rPr>
        <w:t>kiekvienam vaikui (asmeniui) su negalia,</w:t>
      </w:r>
      <w:r w:rsidR="00AC1622">
        <w:rPr>
          <w:bCs/>
        </w:rPr>
        <w:t xml:space="preserve"> </w:t>
      </w:r>
      <w:r w:rsidR="002B5784" w:rsidRPr="002B5784">
        <w:rPr>
          <w:bCs/>
        </w:rPr>
        <w:t xml:space="preserve">kuriam nustatytas neįgalumo lygis arba 55 procentų ir mažesnis darbingumo lygis. </w:t>
      </w:r>
      <w:r w:rsidR="00AC1622">
        <w:rPr>
          <w:bCs/>
        </w:rPr>
        <w:t>Vaikui su negalia</w:t>
      </w:r>
      <w:r w:rsidR="002B5784" w:rsidRPr="002B5784">
        <w:rPr>
          <w:bCs/>
        </w:rPr>
        <w:t xml:space="preserve"> nuo gimimo dienos iki 18 metų arba iki nepilnametis</w:t>
      </w:r>
      <w:r w:rsidR="00AC1622">
        <w:rPr>
          <w:bCs/>
        </w:rPr>
        <w:t xml:space="preserve"> </w:t>
      </w:r>
      <w:r w:rsidR="002B5784" w:rsidRPr="002B5784">
        <w:rPr>
          <w:bCs/>
        </w:rPr>
        <w:t>vaikas</w:t>
      </w:r>
      <w:r w:rsidR="00AC1622">
        <w:rPr>
          <w:bCs/>
        </w:rPr>
        <w:t xml:space="preserve"> su negalia</w:t>
      </w:r>
      <w:r w:rsidR="002B5784" w:rsidRPr="002B5784">
        <w:rPr>
          <w:bCs/>
        </w:rPr>
        <w:t xml:space="preserve"> pripažįstamas </w:t>
      </w:r>
      <w:proofErr w:type="spellStart"/>
      <w:r w:rsidR="002B5784" w:rsidRPr="002B5784">
        <w:rPr>
          <w:bCs/>
        </w:rPr>
        <w:t>emancipuotu</w:t>
      </w:r>
      <w:proofErr w:type="spellEnd"/>
      <w:r w:rsidR="002B5784" w:rsidRPr="002B5784">
        <w:rPr>
          <w:bCs/>
        </w:rPr>
        <w:t xml:space="preserve"> ar sudaro santuoką ir </w:t>
      </w:r>
      <w:proofErr w:type="spellStart"/>
      <w:r w:rsidR="002B5784" w:rsidRPr="002B5784">
        <w:rPr>
          <w:bCs/>
        </w:rPr>
        <w:t>emancipuotam</w:t>
      </w:r>
      <w:proofErr w:type="spellEnd"/>
      <w:r w:rsidR="002B5784" w:rsidRPr="002B5784">
        <w:rPr>
          <w:bCs/>
        </w:rPr>
        <w:t xml:space="preserve"> ar susituokusiam nepilnamečiam vaikui arba vyresniam kaip 18 metų asmeniui</w:t>
      </w:r>
      <w:r w:rsidR="00AC1622">
        <w:rPr>
          <w:bCs/>
        </w:rPr>
        <w:t xml:space="preserve"> su negalia</w:t>
      </w:r>
      <w:r w:rsidR="002B5784" w:rsidRPr="002B5784">
        <w:rPr>
          <w:bCs/>
        </w:rPr>
        <w:t>, jeigu jie mokosi pagal bendrojo ugdymo programą (įskaitant asmenis, kurių mokymą  pagal bendrojo ugdymo programą ir pagal bendrojo ugdymo programą kartu su profesinio mokymo programa vykdo profesinio mokymo teikėjai, iki šie asmenys baigs bendrojo ugdymo programą,</w:t>
      </w:r>
      <w:r w:rsidR="002B5784" w:rsidRPr="002B5784">
        <w:rPr>
          <w:bCs/>
          <w:lang w:eastAsia="en-US"/>
        </w:rPr>
        <w:t xml:space="preserve"> taip pat akademinių atostogų, profesinio mokymo teikėjų suteiktų dėl ligos, nėštumo ar vaiko priežiūros, laikotarpį</w:t>
      </w:r>
      <w:r w:rsidR="002B5784" w:rsidRPr="002B5784">
        <w:rPr>
          <w:bCs/>
        </w:rPr>
        <w:t xml:space="preserve">), nustatytam neįgalumo lygio arba 55 procentų ir mažesnio darbingumo lygio terminui, bet ne ilgiau, iki jiems sukaks 23 metai, skiriama ir mokama 1,03 </w:t>
      </w:r>
      <w:r w:rsidR="002B5784">
        <w:rPr>
          <w:bCs/>
        </w:rPr>
        <w:t>BSI</w:t>
      </w:r>
      <w:r w:rsidR="002B5784" w:rsidRPr="002B5784">
        <w:rPr>
          <w:bCs/>
        </w:rPr>
        <w:t xml:space="preserve"> dydžio išmoka per mėnesį.</w:t>
      </w:r>
    </w:p>
    <w:p w14:paraId="0B72DECA" w14:textId="77777777" w:rsidR="00E56EA5" w:rsidRDefault="00E56EA5" w:rsidP="00D66E82">
      <w:pPr>
        <w:jc w:val="both"/>
        <w:rPr>
          <w:rFonts w:eastAsia="Calibri"/>
          <w:lang w:eastAsia="en-US"/>
        </w:rPr>
      </w:pPr>
    </w:p>
    <w:p w14:paraId="50D9AC6B" w14:textId="77777777" w:rsidR="00A55909" w:rsidRPr="002E2DED" w:rsidRDefault="00A55909" w:rsidP="00D66E82">
      <w:pPr>
        <w:jc w:val="both"/>
        <w:rPr>
          <w:rFonts w:eastAsia="Calibri"/>
          <w:lang w:eastAsia="en-US"/>
        </w:rPr>
      </w:pPr>
      <w:r w:rsidRPr="002E2DED">
        <w:rPr>
          <w:rFonts w:eastAsia="Calibri"/>
          <w:lang w:eastAsia="en-US"/>
        </w:rPr>
        <w:t xml:space="preserve">Išmoka skiriama ir mokama nuo teisės gauti išmoką atsiradimo dienos, tačiau ne daugiau kaip už 12 praėjusių mėnesių nuo visų dokumentų, būtinų išmokai skirti pateikimo dienos. </w:t>
      </w:r>
    </w:p>
    <w:p w14:paraId="49B8782F" w14:textId="77777777" w:rsidR="00782F53" w:rsidRDefault="00782F53" w:rsidP="00D66E82">
      <w:pPr>
        <w:jc w:val="both"/>
        <w:rPr>
          <w:rFonts w:eastAsia="Calibri"/>
          <w:bCs/>
          <w:lang w:eastAsia="en-US"/>
        </w:rPr>
      </w:pPr>
    </w:p>
    <w:p w14:paraId="44E791D1" w14:textId="77777777" w:rsidR="00FB24F3" w:rsidRDefault="00A55909" w:rsidP="00D66E82">
      <w:pPr>
        <w:jc w:val="both"/>
        <w:rPr>
          <w:rFonts w:eastAsia="Calibri"/>
          <w:lang w:eastAsia="en-US"/>
        </w:rPr>
      </w:pPr>
      <w:r w:rsidRPr="002E2DED">
        <w:rPr>
          <w:rFonts w:eastAsia="Calibri"/>
          <w:bCs/>
          <w:lang w:eastAsia="en-US"/>
        </w:rPr>
        <w:lastRenderedPageBreak/>
        <w:t>Išmoka vaikui neskiriama</w:t>
      </w:r>
      <w:r w:rsidRPr="002E2DED">
        <w:rPr>
          <w:rFonts w:eastAsia="Calibri"/>
          <w:lang w:eastAsia="en-US"/>
        </w:rPr>
        <w:t xml:space="preserve"> arba jos mokėjimas nutraukiamas, jeigu vaikas (asmuo) yra suimtas, atlieka su laisvės atėmimu susijusią bausmę, jam Lietuvos Respublikos baudžiamojo proceso kodekso nustatyta tvarka paskirtos priverčiamosios stacionarinio stebėjimo specializuotose psichikos sveikatos priežiūros įstaigose medicinos priemonės, paskelbta jo paieška arba jis teismo pripažintas nežinia kur esančiu, – kol neišnyksta šios aplinkybės.</w:t>
      </w:r>
    </w:p>
    <w:p w14:paraId="02D1EA9A" w14:textId="77777777" w:rsidR="00FB24F3" w:rsidRPr="00FB24F3" w:rsidRDefault="00FB24F3" w:rsidP="00D66E82">
      <w:pPr>
        <w:jc w:val="both"/>
        <w:rPr>
          <w:rFonts w:eastAsia="Calibri"/>
          <w:lang w:eastAsia="en-US"/>
        </w:rPr>
      </w:pPr>
    </w:p>
    <w:p w14:paraId="4A21CA18" w14:textId="77777777" w:rsidR="00FB24F3" w:rsidRPr="00FB24F3" w:rsidRDefault="00FB24F3" w:rsidP="005B185E">
      <w:pPr>
        <w:jc w:val="both"/>
      </w:pPr>
      <w:r w:rsidRPr="00FB24F3">
        <w:t xml:space="preserve">Prašymas </w:t>
      </w:r>
      <w:r w:rsidR="005B185E">
        <w:t xml:space="preserve">išmokos vaikui </w:t>
      </w:r>
      <w:r w:rsidRPr="00FB24F3">
        <w:t xml:space="preserve">gauti pateikiamas tik vieną kartą ir išmoka bus paskirta iki vaikui sukaks 18 metų. Jeigu pilnametis vaikas ir toliau mokysis pagal bendrojo ugdymo programą, dėl tolesnio išmokos vaikui skyrimo iki baigs mokyklą, bet </w:t>
      </w:r>
      <w:r w:rsidR="005B185E">
        <w:t>ne ilgiau, iki jam sukaks 23</w:t>
      </w:r>
      <w:r w:rsidRPr="00FB24F3">
        <w:t xml:space="preserve"> m</w:t>
      </w:r>
      <w:r w:rsidR="005B185E">
        <w:t>etai, reikės kreiptis iš naujo.</w:t>
      </w:r>
    </w:p>
    <w:p w14:paraId="0D52E4BF" w14:textId="77777777" w:rsidR="007A189E" w:rsidRPr="00FC33E3" w:rsidRDefault="007A189E" w:rsidP="00D66E82">
      <w:pPr>
        <w:jc w:val="both"/>
        <w:rPr>
          <w:color w:val="000000"/>
          <w:shd w:val="clear" w:color="auto" w:fill="FFFFFF"/>
        </w:rPr>
      </w:pPr>
    </w:p>
    <w:p w14:paraId="401E3EB1" w14:textId="77777777" w:rsidR="00F55792" w:rsidRDefault="003812B8" w:rsidP="00D66E82">
      <w:pPr>
        <w:jc w:val="both"/>
        <w:rPr>
          <w:b/>
          <w:u w:val="single"/>
        </w:rPr>
      </w:pPr>
      <w:r w:rsidRPr="00245D77">
        <w:rPr>
          <w:b/>
          <w:u w:val="single"/>
        </w:rPr>
        <w:t>Išmokai vaikui gauti, atsižvelgiant į aplinkybes, pateikiami šie dokumentai:</w:t>
      </w:r>
    </w:p>
    <w:p w14:paraId="6357D4D4" w14:textId="77777777" w:rsidR="005B185E" w:rsidRPr="005B185E" w:rsidRDefault="005B185E" w:rsidP="00D66E82">
      <w:pPr>
        <w:jc w:val="both"/>
        <w:rPr>
          <w:bCs/>
        </w:rPr>
      </w:pPr>
      <w:r w:rsidRPr="005B185E">
        <w:rPr>
          <w:bCs/>
        </w:rPr>
        <w:t xml:space="preserve">1. </w:t>
      </w:r>
      <w:r>
        <w:rPr>
          <w:bCs/>
        </w:rPr>
        <w:t>Asmens tapatybę patvirtinantis dokumentas.</w:t>
      </w:r>
    </w:p>
    <w:p w14:paraId="3B8CC2A0" w14:textId="18F8B899" w:rsidR="00FB24F3" w:rsidRDefault="000036A0" w:rsidP="00AC1622">
      <w:pPr>
        <w:jc w:val="both"/>
      </w:pPr>
      <w:r>
        <w:t>2</w:t>
      </w:r>
      <w:r w:rsidR="00280BF0" w:rsidRPr="00245D77">
        <w:t>. P</w:t>
      </w:r>
      <w:r w:rsidR="003812B8" w:rsidRPr="00245D77">
        <w:t>rašymas</w:t>
      </w:r>
      <w:r w:rsidR="005B185E">
        <w:t xml:space="preserve"> išmokai gauti</w:t>
      </w:r>
      <w:r w:rsidR="003812B8" w:rsidRPr="00245D77">
        <w:t xml:space="preserve"> (</w:t>
      </w:r>
      <w:r w:rsidR="005B185E">
        <w:t>teikiamas</w:t>
      </w:r>
      <w:r w:rsidR="003812B8" w:rsidRPr="00245D77">
        <w:t xml:space="preserve"> So</w:t>
      </w:r>
      <w:r w:rsidR="00280BF0" w:rsidRPr="00245D77">
        <w:t>cialinės paramos skyriuje</w:t>
      </w:r>
      <w:r w:rsidR="00FC33E3">
        <w:t xml:space="preserve">, </w:t>
      </w:r>
      <w:r w:rsidR="00D14059" w:rsidRPr="00245D77">
        <w:t>seniūnijoje</w:t>
      </w:r>
      <w:r w:rsidR="00FC33E3">
        <w:t xml:space="preserve"> arba teikiamas</w:t>
      </w:r>
      <w:r w:rsidR="00A02564">
        <w:t xml:space="preserve"> </w:t>
      </w:r>
      <w:r w:rsidR="00A02564" w:rsidRPr="00CA1A55">
        <w:t xml:space="preserve">elektroniniu būdu per Socialinės paramos šeimai informacinę sistemą </w:t>
      </w:r>
      <w:r w:rsidR="00A02564" w:rsidRPr="00692258">
        <w:rPr>
          <w:b/>
          <w:bCs/>
        </w:rPr>
        <w:t>SPIS</w:t>
      </w:r>
      <w:r w:rsidR="00A02564" w:rsidRPr="00CA1A55">
        <w:t xml:space="preserve"> – </w:t>
      </w:r>
      <w:hyperlink r:id="rId5" w:tgtFrame="_new" w:history="1">
        <w:r w:rsidR="00A02564" w:rsidRPr="00692258">
          <w:rPr>
            <w:color w:val="0000FF"/>
            <w:u w:val="single"/>
          </w:rPr>
          <w:t>www.spis.lt</w:t>
        </w:r>
      </w:hyperlink>
      <w:r w:rsidR="00FB24F3">
        <w:t>).</w:t>
      </w:r>
    </w:p>
    <w:p w14:paraId="22134666" w14:textId="77777777" w:rsidR="000036A0" w:rsidRDefault="000036A0" w:rsidP="005B185E">
      <w:pPr>
        <w:jc w:val="both"/>
      </w:pPr>
      <w:r>
        <w:t>3. Vaiko (vaikų) gimimo faktą patvirtinantys dokumentai.</w:t>
      </w:r>
    </w:p>
    <w:p w14:paraId="58807B77" w14:textId="0B77E2DF" w:rsidR="00FB24F3" w:rsidRDefault="000036A0" w:rsidP="00D66E82">
      <w:pPr>
        <w:jc w:val="both"/>
      </w:pPr>
      <w:r>
        <w:t>4.</w:t>
      </w:r>
      <w:r w:rsidR="00AC1622">
        <w:t xml:space="preserve"> P</w:t>
      </w:r>
      <w:r w:rsidR="00DA3CDE">
        <w:t>ažymos apie pajams (tik tuo atveju, jei pajamos, palyginti su praėjusiais kalendoriniais metais, sumažėjo).</w:t>
      </w:r>
    </w:p>
    <w:p w14:paraId="540D57D9" w14:textId="77777777" w:rsidR="00DA3CDE" w:rsidRDefault="00DA3CDE" w:rsidP="00DA3CDE">
      <w:pPr>
        <w:jc w:val="both"/>
      </w:pPr>
      <w:r>
        <w:t>5. Įmonės, įstaigos, organizacijos, fondo ar antstolio išduota pažyma apie lėšas vaikui išlaikyti (tuo atveju, jei pajamos, palyginti su praėjusiais kalendoriniais metais, sumažėjo).</w:t>
      </w:r>
    </w:p>
    <w:p w14:paraId="1EF014F3" w14:textId="77777777" w:rsidR="00DA3CDE" w:rsidRDefault="00DA3CDE" w:rsidP="00DA3CDE">
      <w:pPr>
        <w:jc w:val="both"/>
      </w:pPr>
      <w:r>
        <w:t>6. Globos (rūpybos) nustatymą ir asmens paskyrimą globėju (rūpintoju) patvirtinantys dokumentai.</w:t>
      </w:r>
    </w:p>
    <w:p w14:paraId="7B605E14" w14:textId="77777777" w:rsidR="00DA3CDE" w:rsidRDefault="00DA3CDE" w:rsidP="00DA3CDE">
      <w:pPr>
        <w:jc w:val="both"/>
      </w:pPr>
      <w:r>
        <w:t>7. Pažymos iš švietimo įstaigų, kai yra vyresnių nei 18 metų besimokančių vaikų, jeigu šių duomenų nėra registruose.</w:t>
      </w:r>
    </w:p>
    <w:p w14:paraId="3B06211F" w14:textId="77777777" w:rsidR="00DA3CDE" w:rsidRDefault="00DA3CDE" w:rsidP="00DA3CDE">
      <w:pPr>
        <w:jc w:val="both"/>
      </w:pPr>
      <w:r>
        <w:t>8. Ir kitus dokumentus, patvirtinančius tam tikras aplinkybes.</w:t>
      </w:r>
    </w:p>
    <w:p w14:paraId="753185D7" w14:textId="77777777" w:rsidR="00B73B32" w:rsidRDefault="00B73B32" w:rsidP="00DA3CDE">
      <w:pPr>
        <w:jc w:val="both"/>
      </w:pPr>
    </w:p>
    <w:p w14:paraId="07E8724F" w14:textId="77777777" w:rsidR="00B73B32" w:rsidRDefault="00B73B32" w:rsidP="00DA3CDE">
      <w:pPr>
        <w:jc w:val="both"/>
      </w:pPr>
      <w:r>
        <w:t>Tais atvejais, kai vaiko tėvai dirba ar gyvena skirtingose Europos Sąjungos valstybėse narėse</w:t>
      </w:r>
      <w:r w:rsidR="009204C0">
        <w:t>, teisė į išmoką nustatoma vadovaujantis</w:t>
      </w:r>
      <w:r w:rsidR="009204C0" w:rsidRPr="009204C0">
        <w:t xml:space="preserve"> </w:t>
      </w:r>
      <w:r w:rsidR="009204C0">
        <w:t>Europos Sąjungos socialinės apsaugos sistemos koordinavimo reglamentais.</w:t>
      </w:r>
    </w:p>
    <w:p w14:paraId="7B75F512" w14:textId="77777777" w:rsidR="00DA3CDE" w:rsidRDefault="00DA3CDE" w:rsidP="00DA3CDE">
      <w:pPr>
        <w:jc w:val="both"/>
      </w:pPr>
    </w:p>
    <w:p w14:paraId="7747B277" w14:textId="77777777" w:rsidR="002E2DED" w:rsidRPr="002E2DED" w:rsidRDefault="002E2DED" w:rsidP="00D66E82">
      <w:pPr>
        <w:jc w:val="both"/>
      </w:pPr>
      <w:r w:rsidRPr="002E2DED">
        <w:rPr>
          <w:b/>
          <w:bCs/>
        </w:rPr>
        <w:t>INFORMACIJA TEIKIAMA</w:t>
      </w:r>
    </w:p>
    <w:p w14:paraId="1496740C" w14:textId="38AD0D2D" w:rsidR="002E2DED" w:rsidRPr="002E2DED" w:rsidRDefault="002E2DED" w:rsidP="00D66E82">
      <w:pPr>
        <w:jc w:val="both"/>
      </w:pPr>
      <w:r w:rsidRPr="002E2DED">
        <w:t>J. Jablonskio g. 32,</w:t>
      </w:r>
      <w:r w:rsidR="00E44540">
        <w:t xml:space="preserve"> Anykščiai,</w:t>
      </w:r>
      <w:r w:rsidR="00A35E02">
        <w:t xml:space="preserve"> tel. </w:t>
      </w:r>
      <w:r w:rsidR="00AC1622">
        <w:t xml:space="preserve">(+370 </w:t>
      </w:r>
      <w:r w:rsidR="00AC1622" w:rsidRPr="00B45DE6">
        <w:t>381) 5 11 65</w:t>
      </w:r>
      <w:r w:rsidR="00AC1622">
        <w:t>.</w:t>
      </w:r>
    </w:p>
    <w:p w14:paraId="6AEEAABA" w14:textId="77777777" w:rsidR="002E2DED" w:rsidRPr="002E2DED" w:rsidRDefault="002E2DED" w:rsidP="00D66E82">
      <w:pPr>
        <w:jc w:val="both"/>
      </w:pPr>
    </w:p>
    <w:p w14:paraId="61188E84" w14:textId="6E43931A" w:rsidR="00EE42EC" w:rsidRDefault="00EE42EC" w:rsidP="00EE42EC">
      <w:pPr>
        <w:jc w:val="both"/>
      </w:pPr>
      <w:r>
        <w:t>Rajono gyventojai gali kreiptis į Socialin</w:t>
      </w:r>
      <w:r w:rsidR="00AC1622">
        <w:t>ės</w:t>
      </w:r>
      <w:r>
        <w:t xml:space="preserve"> paramos skyriaus specialistes seniūnijose bei mieste.</w:t>
      </w:r>
    </w:p>
    <w:p w14:paraId="06203BFE" w14:textId="77777777" w:rsidR="002E2DED" w:rsidRPr="002E2DED" w:rsidRDefault="002E2DED" w:rsidP="00D66E82">
      <w:pPr>
        <w:jc w:val="both"/>
      </w:pPr>
    </w:p>
    <w:p w14:paraId="1DAA312E" w14:textId="77777777" w:rsidR="002E2DED" w:rsidRPr="002E2DED" w:rsidRDefault="00FB24F3" w:rsidP="00D66E82">
      <w:pPr>
        <w:jc w:val="both"/>
      </w:pPr>
      <w:r>
        <w:t>Ši išmoka skiriama vadovaujantis</w:t>
      </w:r>
      <w:r w:rsidR="002E2DED" w:rsidRPr="002E2DED">
        <w:t xml:space="preserve"> Lietuvos Respublikos išmokų vaikams įstatymu ir Išmokų vaikams skyrimo ir mokėjimo nuostatais, patvirtintais Lietuvos Respublikos Vyriausybės 2004 m. birželio 28 d. nutarimu Nr. 801 „Dėl išmokų vaikams skyrimo ir mokėjimo nuostatų patvirtinimo“.</w:t>
      </w:r>
    </w:p>
    <w:p w14:paraId="252D6424" w14:textId="77777777" w:rsidR="002E2DED" w:rsidRPr="002E2DED" w:rsidRDefault="002E2DED" w:rsidP="00D66E82">
      <w:pPr>
        <w:jc w:val="both"/>
      </w:pPr>
    </w:p>
    <w:p w14:paraId="596775EB" w14:textId="77777777" w:rsidR="002E2DED" w:rsidRPr="002E2DED" w:rsidRDefault="002E2DED" w:rsidP="00D66E82">
      <w:pPr>
        <w:jc w:val="both"/>
        <w:rPr>
          <w:i/>
        </w:rPr>
      </w:pPr>
      <w:r w:rsidRPr="002E2DED">
        <w:rPr>
          <w:i/>
        </w:rPr>
        <w:t>PASTABA. Atmintinė gali būti papildyta pasikeitus įstatymui.</w:t>
      </w:r>
    </w:p>
    <w:p w14:paraId="7123A517" w14:textId="0D52DEEB" w:rsidR="002E2DED" w:rsidRDefault="00A35E02" w:rsidP="00D66E82">
      <w:pPr>
        <w:jc w:val="both"/>
        <w:rPr>
          <w:i/>
        </w:rPr>
      </w:pPr>
      <w:r>
        <w:rPr>
          <w:i/>
        </w:rPr>
        <w:t>Atnaujinimo data: 202</w:t>
      </w:r>
      <w:r w:rsidR="00AC1622">
        <w:rPr>
          <w:i/>
        </w:rPr>
        <w:t>6 01</w:t>
      </w:r>
    </w:p>
    <w:p w14:paraId="7F8152B2" w14:textId="77777777" w:rsidR="005F1A4E" w:rsidRPr="006E572D" w:rsidRDefault="005F1A4E" w:rsidP="00D66E82">
      <w:pPr>
        <w:jc w:val="both"/>
        <w:rPr>
          <w:i/>
          <w:color w:val="000000"/>
        </w:rPr>
      </w:pPr>
    </w:p>
    <w:sectPr w:rsidR="005F1A4E" w:rsidRPr="006E572D" w:rsidSect="00351E25">
      <w:pgSz w:w="11906" w:h="16838" w:code="9"/>
      <w:pgMar w:top="993"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D71BD"/>
    <w:multiLevelType w:val="multilevel"/>
    <w:tmpl w:val="7E90D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541268"/>
    <w:multiLevelType w:val="multilevel"/>
    <w:tmpl w:val="C928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8227900">
    <w:abstractNumId w:val="0"/>
  </w:num>
  <w:num w:numId="2" w16cid:durableId="17677725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B53"/>
    <w:rsid w:val="000036A0"/>
    <w:rsid w:val="00045042"/>
    <w:rsid w:val="00067DB7"/>
    <w:rsid w:val="00145D95"/>
    <w:rsid w:val="001E7726"/>
    <w:rsid w:val="001F15B3"/>
    <w:rsid w:val="00206E06"/>
    <w:rsid w:val="00245D77"/>
    <w:rsid w:val="00253A5B"/>
    <w:rsid w:val="002719E9"/>
    <w:rsid w:val="00280BF0"/>
    <w:rsid w:val="00281F4A"/>
    <w:rsid w:val="002B5784"/>
    <w:rsid w:val="002C51F9"/>
    <w:rsid w:val="002E2DED"/>
    <w:rsid w:val="003352D9"/>
    <w:rsid w:val="00351E25"/>
    <w:rsid w:val="00366EE5"/>
    <w:rsid w:val="003812B8"/>
    <w:rsid w:val="003815AA"/>
    <w:rsid w:val="00387E70"/>
    <w:rsid w:val="003A476C"/>
    <w:rsid w:val="003F4573"/>
    <w:rsid w:val="00427DD7"/>
    <w:rsid w:val="00432F7A"/>
    <w:rsid w:val="004332D2"/>
    <w:rsid w:val="00437554"/>
    <w:rsid w:val="00461A00"/>
    <w:rsid w:val="004901CC"/>
    <w:rsid w:val="004E21E4"/>
    <w:rsid w:val="0058741D"/>
    <w:rsid w:val="005A7B7D"/>
    <w:rsid w:val="005B185E"/>
    <w:rsid w:val="005F1A4E"/>
    <w:rsid w:val="006155EC"/>
    <w:rsid w:val="0064189B"/>
    <w:rsid w:val="00672365"/>
    <w:rsid w:val="0068065D"/>
    <w:rsid w:val="006C22C6"/>
    <w:rsid w:val="006D67A5"/>
    <w:rsid w:val="006E572D"/>
    <w:rsid w:val="00702559"/>
    <w:rsid w:val="007320B5"/>
    <w:rsid w:val="00744621"/>
    <w:rsid w:val="00782F53"/>
    <w:rsid w:val="007A189E"/>
    <w:rsid w:val="00841E5C"/>
    <w:rsid w:val="00896D71"/>
    <w:rsid w:val="008C1421"/>
    <w:rsid w:val="008C3657"/>
    <w:rsid w:val="008E2E7D"/>
    <w:rsid w:val="009204C0"/>
    <w:rsid w:val="00921847"/>
    <w:rsid w:val="0099487B"/>
    <w:rsid w:val="00A02564"/>
    <w:rsid w:val="00A1085A"/>
    <w:rsid w:val="00A35090"/>
    <w:rsid w:val="00A35E02"/>
    <w:rsid w:val="00A55909"/>
    <w:rsid w:val="00A97842"/>
    <w:rsid w:val="00AC1622"/>
    <w:rsid w:val="00AE49BA"/>
    <w:rsid w:val="00AE682B"/>
    <w:rsid w:val="00AF4472"/>
    <w:rsid w:val="00AF7073"/>
    <w:rsid w:val="00B13595"/>
    <w:rsid w:val="00B15F25"/>
    <w:rsid w:val="00B33067"/>
    <w:rsid w:val="00B379E5"/>
    <w:rsid w:val="00B37DCE"/>
    <w:rsid w:val="00B66F55"/>
    <w:rsid w:val="00B73B32"/>
    <w:rsid w:val="00B811F4"/>
    <w:rsid w:val="00B83678"/>
    <w:rsid w:val="00BA040D"/>
    <w:rsid w:val="00BA2E05"/>
    <w:rsid w:val="00BA35D9"/>
    <w:rsid w:val="00BD56AE"/>
    <w:rsid w:val="00BE0331"/>
    <w:rsid w:val="00BE2FD2"/>
    <w:rsid w:val="00C21246"/>
    <w:rsid w:val="00C51E98"/>
    <w:rsid w:val="00C526AC"/>
    <w:rsid w:val="00C562A3"/>
    <w:rsid w:val="00C635E4"/>
    <w:rsid w:val="00C72068"/>
    <w:rsid w:val="00C97B53"/>
    <w:rsid w:val="00CF7BAD"/>
    <w:rsid w:val="00D14059"/>
    <w:rsid w:val="00D545D5"/>
    <w:rsid w:val="00D66E82"/>
    <w:rsid w:val="00D87E9F"/>
    <w:rsid w:val="00DA3CDE"/>
    <w:rsid w:val="00DB1017"/>
    <w:rsid w:val="00DB7838"/>
    <w:rsid w:val="00DD3A9E"/>
    <w:rsid w:val="00E44540"/>
    <w:rsid w:val="00E56EA5"/>
    <w:rsid w:val="00E57EE1"/>
    <w:rsid w:val="00E72C12"/>
    <w:rsid w:val="00E74BEB"/>
    <w:rsid w:val="00E816C5"/>
    <w:rsid w:val="00EB452A"/>
    <w:rsid w:val="00EE42EC"/>
    <w:rsid w:val="00EF2E0C"/>
    <w:rsid w:val="00F47883"/>
    <w:rsid w:val="00F55792"/>
    <w:rsid w:val="00F66810"/>
    <w:rsid w:val="00F7631D"/>
    <w:rsid w:val="00F80FC8"/>
    <w:rsid w:val="00FB24F3"/>
    <w:rsid w:val="00FC33E3"/>
    <w:rsid w:val="00FE615F"/>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E6DFB8"/>
  <w15:chartTrackingRefBased/>
  <w15:docId w15:val="{D5C4697B-4F1E-4BD8-BDF1-96C3876E2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37554"/>
    <w:rPr>
      <w:color w:val="040404"/>
      <w:u w:val="single"/>
    </w:rPr>
  </w:style>
  <w:style w:type="character" w:customStyle="1" w:styleId="head21">
    <w:name w:val="head21"/>
    <w:rsid w:val="00437554"/>
    <w:rPr>
      <w:b w:val="0"/>
      <w:bCs w:val="0"/>
      <w:color w:val="FFFFFF"/>
    </w:rPr>
  </w:style>
  <w:style w:type="character" w:customStyle="1" w:styleId="normal1">
    <w:name w:val="normal1"/>
    <w:rsid w:val="00437554"/>
    <w:rPr>
      <w:b w:val="0"/>
      <w:bCs w:val="0"/>
    </w:rPr>
  </w:style>
  <w:style w:type="character" w:customStyle="1" w:styleId="itemtitle1">
    <w:name w:val="itemtitle1"/>
    <w:rsid w:val="00437554"/>
    <w:rPr>
      <w:b/>
      <w:bCs/>
      <w:color w:val="444444"/>
    </w:rPr>
  </w:style>
  <w:style w:type="paragraph" w:customStyle="1" w:styleId="prastasistinklapis">
    <w:name w:val="Įprastasis (tinklapis)"/>
    <w:basedOn w:val="Normal"/>
    <w:rsid w:val="00437554"/>
    <w:pPr>
      <w:spacing w:before="100" w:beforeAutospacing="1" w:after="100" w:afterAutospacing="1"/>
    </w:pPr>
  </w:style>
  <w:style w:type="character" w:styleId="Strong">
    <w:name w:val="Strong"/>
    <w:qFormat/>
    <w:rsid w:val="00437554"/>
    <w:rPr>
      <w:b/>
      <w:bCs/>
    </w:rPr>
  </w:style>
  <w:style w:type="character" w:customStyle="1" w:styleId="normal2">
    <w:name w:val="normal2"/>
    <w:rsid w:val="005F1A4E"/>
    <w:rPr>
      <w:b w:val="0"/>
      <w:bCs w:val="0"/>
    </w:rPr>
  </w:style>
  <w:style w:type="paragraph" w:styleId="HTMLPreformatted">
    <w:name w:val="HTML Preformatted"/>
    <w:basedOn w:val="Normal"/>
    <w:rsid w:val="005A7B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paragraph" w:styleId="BalloonText">
    <w:name w:val="Balloon Text"/>
    <w:basedOn w:val="Normal"/>
    <w:link w:val="BalloonTextChar"/>
    <w:rsid w:val="00FE615F"/>
    <w:rPr>
      <w:rFonts w:ascii="Tahoma" w:hAnsi="Tahoma" w:cs="Tahoma"/>
      <w:sz w:val="16"/>
      <w:szCs w:val="16"/>
    </w:rPr>
  </w:style>
  <w:style w:type="character" w:customStyle="1" w:styleId="BalloonTextChar">
    <w:name w:val="Balloon Text Char"/>
    <w:link w:val="BalloonText"/>
    <w:rsid w:val="00FE615F"/>
    <w:rPr>
      <w:rFonts w:ascii="Tahoma" w:hAnsi="Tahoma" w:cs="Tahoma"/>
      <w:sz w:val="16"/>
      <w:szCs w:val="16"/>
    </w:rPr>
  </w:style>
  <w:style w:type="paragraph" w:styleId="ListParagraph">
    <w:name w:val="List Paragraph"/>
    <w:basedOn w:val="Normal"/>
    <w:uiPriority w:val="34"/>
    <w:qFormat/>
    <w:rsid w:val="00B83678"/>
    <w:pPr>
      <w:ind w:left="720"/>
      <w:contextualSpacing/>
    </w:pPr>
  </w:style>
  <w:style w:type="paragraph" w:styleId="NormalWeb">
    <w:name w:val="Normal (Web)"/>
    <w:basedOn w:val="Normal"/>
    <w:uiPriority w:val="99"/>
    <w:unhideWhenUsed/>
    <w:rsid w:val="00387E70"/>
    <w:pPr>
      <w:spacing w:before="100" w:beforeAutospacing="1" w:after="100" w:afterAutospacing="1"/>
    </w:pPr>
  </w:style>
  <w:style w:type="character" w:styleId="UnresolvedMention">
    <w:name w:val="Unresolved Mention"/>
    <w:basedOn w:val="DefaultParagraphFont"/>
    <w:uiPriority w:val="99"/>
    <w:semiHidden/>
    <w:unhideWhenUsed/>
    <w:rsid w:val="00AC16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00011">
      <w:bodyDiv w:val="1"/>
      <w:marLeft w:val="0"/>
      <w:marRight w:val="0"/>
      <w:marTop w:val="0"/>
      <w:marBottom w:val="0"/>
      <w:divBdr>
        <w:top w:val="none" w:sz="0" w:space="0" w:color="auto"/>
        <w:left w:val="none" w:sz="0" w:space="0" w:color="auto"/>
        <w:bottom w:val="none" w:sz="0" w:space="0" w:color="auto"/>
        <w:right w:val="none" w:sz="0" w:space="0" w:color="auto"/>
      </w:divBdr>
    </w:div>
    <w:div w:id="102652164">
      <w:bodyDiv w:val="1"/>
      <w:marLeft w:val="0"/>
      <w:marRight w:val="0"/>
      <w:marTop w:val="0"/>
      <w:marBottom w:val="0"/>
      <w:divBdr>
        <w:top w:val="none" w:sz="0" w:space="0" w:color="auto"/>
        <w:left w:val="none" w:sz="0" w:space="0" w:color="auto"/>
        <w:bottom w:val="none" w:sz="0" w:space="0" w:color="auto"/>
        <w:right w:val="none" w:sz="0" w:space="0" w:color="auto"/>
      </w:divBdr>
    </w:div>
    <w:div w:id="241572808">
      <w:bodyDiv w:val="1"/>
      <w:marLeft w:val="0"/>
      <w:marRight w:val="0"/>
      <w:marTop w:val="0"/>
      <w:marBottom w:val="0"/>
      <w:divBdr>
        <w:top w:val="none" w:sz="0" w:space="0" w:color="auto"/>
        <w:left w:val="none" w:sz="0" w:space="0" w:color="auto"/>
        <w:bottom w:val="none" w:sz="0" w:space="0" w:color="auto"/>
        <w:right w:val="none" w:sz="0" w:space="0" w:color="auto"/>
      </w:divBdr>
    </w:div>
    <w:div w:id="299069347">
      <w:bodyDiv w:val="1"/>
      <w:marLeft w:val="0"/>
      <w:marRight w:val="0"/>
      <w:marTop w:val="0"/>
      <w:marBottom w:val="0"/>
      <w:divBdr>
        <w:top w:val="none" w:sz="0" w:space="0" w:color="auto"/>
        <w:left w:val="none" w:sz="0" w:space="0" w:color="auto"/>
        <w:bottom w:val="none" w:sz="0" w:space="0" w:color="auto"/>
        <w:right w:val="none" w:sz="0" w:space="0" w:color="auto"/>
      </w:divBdr>
      <w:divsChild>
        <w:div w:id="482359330">
          <w:marLeft w:val="0"/>
          <w:marRight w:val="0"/>
          <w:marTop w:val="0"/>
          <w:marBottom w:val="0"/>
          <w:divBdr>
            <w:top w:val="none" w:sz="0" w:space="0" w:color="auto"/>
            <w:left w:val="none" w:sz="0" w:space="0" w:color="auto"/>
            <w:bottom w:val="none" w:sz="0" w:space="0" w:color="auto"/>
            <w:right w:val="none" w:sz="0" w:space="0" w:color="auto"/>
          </w:divBdr>
        </w:div>
      </w:divsChild>
    </w:div>
    <w:div w:id="1050886926">
      <w:bodyDiv w:val="1"/>
      <w:marLeft w:val="0"/>
      <w:marRight w:val="0"/>
      <w:marTop w:val="0"/>
      <w:marBottom w:val="0"/>
      <w:divBdr>
        <w:top w:val="none" w:sz="0" w:space="0" w:color="auto"/>
        <w:left w:val="none" w:sz="0" w:space="0" w:color="auto"/>
        <w:bottom w:val="none" w:sz="0" w:space="0" w:color="auto"/>
        <w:right w:val="none" w:sz="0" w:space="0" w:color="auto"/>
      </w:divBdr>
    </w:div>
    <w:div w:id="1239707097">
      <w:bodyDiv w:val="1"/>
      <w:marLeft w:val="0"/>
      <w:marRight w:val="0"/>
      <w:marTop w:val="315"/>
      <w:marBottom w:val="0"/>
      <w:divBdr>
        <w:top w:val="none" w:sz="0" w:space="0" w:color="auto"/>
        <w:left w:val="none" w:sz="0" w:space="0" w:color="auto"/>
        <w:bottom w:val="none" w:sz="0" w:space="0" w:color="auto"/>
        <w:right w:val="none" w:sz="0" w:space="0" w:color="auto"/>
      </w:divBdr>
      <w:divsChild>
        <w:div w:id="713240841">
          <w:marLeft w:val="0"/>
          <w:marRight w:val="0"/>
          <w:marTop w:val="0"/>
          <w:marBottom w:val="0"/>
          <w:divBdr>
            <w:top w:val="none" w:sz="0" w:space="0" w:color="auto"/>
            <w:left w:val="none" w:sz="0" w:space="0" w:color="auto"/>
            <w:bottom w:val="none" w:sz="0" w:space="0" w:color="auto"/>
            <w:right w:val="none" w:sz="0" w:space="0" w:color="auto"/>
          </w:divBdr>
        </w:div>
      </w:divsChild>
    </w:div>
    <w:div w:id="1819956567">
      <w:bodyDiv w:val="1"/>
      <w:marLeft w:val="0"/>
      <w:marRight w:val="0"/>
      <w:marTop w:val="0"/>
      <w:marBottom w:val="0"/>
      <w:divBdr>
        <w:top w:val="none" w:sz="0" w:space="0" w:color="auto"/>
        <w:left w:val="none" w:sz="0" w:space="0" w:color="auto"/>
        <w:bottom w:val="none" w:sz="0" w:space="0" w:color="auto"/>
        <w:right w:val="none" w:sz="0" w:space="0" w:color="auto"/>
      </w:divBdr>
      <w:divsChild>
        <w:div w:id="1046879763">
          <w:marLeft w:val="0"/>
          <w:marRight w:val="0"/>
          <w:marTop w:val="0"/>
          <w:marBottom w:val="0"/>
          <w:divBdr>
            <w:top w:val="none" w:sz="0" w:space="0" w:color="auto"/>
            <w:left w:val="none" w:sz="0" w:space="0" w:color="auto"/>
            <w:bottom w:val="none" w:sz="0" w:space="0" w:color="auto"/>
            <w:right w:val="none" w:sz="0" w:space="0" w:color="auto"/>
          </w:divBdr>
        </w:div>
        <w:div w:id="1471090298">
          <w:marLeft w:val="0"/>
          <w:marRight w:val="0"/>
          <w:marTop w:val="0"/>
          <w:marBottom w:val="0"/>
          <w:divBdr>
            <w:top w:val="none" w:sz="0" w:space="0" w:color="auto"/>
            <w:left w:val="none" w:sz="0" w:space="0" w:color="auto"/>
            <w:bottom w:val="none" w:sz="0" w:space="0" w:color="auto"/>
            <w:right w:val="none" w:sz="0" w:space="0" w:color="auto"/>
          </w:divBdr>
        </w:div>
        <w:div w:id="1482431603">
          <w:marLeft w:val="0"/>
          <w:marRight w:val="0"/>
          <w:marTop w:val="0"/>
          <w:marBottom w:val="0"/>
          <w:divBdr>
            <w:top w:val="none" w:sz="0" w:space="0" w:color="auto"/>
            <w:left w:val="none" w:sz="0" w:space="0" w:color="auto"/>
            <w:bottom w:val="none" w:sz="0" w:space="0" w:color="auto"/>
            <w:right w:val="none" w:sz="0" w:space="0" w:color="auto"/>
          </w:divBdr>
        </w:div>
        <w:div w:id="1487624727">
          <w:marLeft w:val="0"/>
          <w:marRight w:val="0"/>
          <w:marTop w:val="0"/>
          <w:marBottom w:val="0"/>
          <w:divBdr>
            <w:top w:val="none" w:sz="0" w:space="0" w:color="auto"/>
            <w:left w:val="none" w:sz="0" w:space="0" w:color="auto"/>
            <w:bottom w:val="none" w:sz="0" w:space="0" w:color="auto"/>
            <w:right w:val="none" w:sz="0" w:space="0" w:color="auto"/>
          </w:divBdr>
        </w:div>
      </w:divsChild>
    </w:div>
    <w:div w:id="2035301718">
      <w:bodyDiv w:val="1"/>
      <w:marLeft w:val="0"/>
      <w:marRight w:val="0"/>
      <w:marTop w:val="0"/>
      <w:marBottom w:val="0"/>
      <w:divBdr>
        <w:top w:val="none" w:sz="0" w:space="0" w:color="auto"/>
        <w:left w:val="none" w:sz="0" w:space="0" w:color="auto"/>
        <w:bottom w:val="none" w:sz="0" w:space="0" w:color="auto"/>
        <w:right w:val="none" w:sz="0" w:space="0" w:color="auto"/>
      </w:divBdr>
      <w:divsChild>
        <w:div w:id="258216423">
          <w:marLeft w:val="0"/>
          <w:marRight w:val="0"/>
          <w:marTop w:val="0"/>
          <w:marBottom w:val="0"/>
          <w:divBdr>
            <w:top w:val="none" w:sz="0" w:space="0" w:color="auto"/>
            <w:left w:val="none" w:sz="0" w:space="0" w:color="auto"/>
            <w:bottom w:val="none" w:sz="0" w:space="0" w:color="auto"/>
            <w:right w:val="none" w:sz="0" w:space="0" w:color="auto"/>
          </w:divBdr>
        </w:div>
        <w:div w:id="320281471">
          <w:marLeft w:val="0"/>
          <w:marRight w:val="0"/>
          <w:marTop w:val="0"/>
          <w:marBottom w:val="0"/>
          <w:divBdr>
            <w:top w:val="none" w:sz="0" w:space="0" w:color="auto"/>
            <w:left w:val="none" w:sz="0" w:space="0" w:color="auto"/>
            <w:bottom w:val="none" w:sz="0" w:space="0" w:color="auto"/>
            <w:right w:val="none" w:sz="0" w:space="0" w:color="auto"/>
          </w:divBdr>
        </w:div>
        <w:div w:id="1279411605">
          <w:marLeft w:val="0"/>
          <w:marRight w:val="0"/>
          <w:marTop w:val="0"/>
          <w:marBottom w:val="0"/>
          <w:divBdr>
            <w:top w:val="none" w:sz="0" w:space="0" w:color="auto"/>
            <w:left w:val="none" w:sz="0" w:space="0" w:color="auto"/>
            <w:bottom w:val="none" w:sz="0" w:space="0" w:color="auto"/>
            <w:right w:val="none" w:sz="0" w:space="0" w:color="auto"/>
          </w:divBdr>
        </w:div>
        <w:div w:id="1828858927">
          <w:marLeft w:val="0"/>
          <w:marRight w:val="0"/>
          <w:marTop w:val="0"/>
          <w:marBottom w:val="0"/>
          <w:divBdr>
            <w:top w:val="none" w:sz="0" w:space="0" w:color="auto"/>
            <w:left w:val="none" w:sz="0" w:space="0" w:color="auto"/>
            <w:bottom w:val="none" w:sz="0" w:space="0" w:color="auto"/>
            <w:right w:val="none" w:sz="0" w:space="0" w:color="auto"/>
          </w:divBdr>
        </w:div>
      </w:divsChild>
    </w:div>
    <w:div w:id="2045254640">
      <w:bodyDiv w:val="1"/>
      <w:marLeft w:val="0"/>
      <w:marRight w:val="0"/>
      <w:marTop w:val="0"/>
      <w:marBottom w:val="0"/>
      <w:divBdr>
        <w:top w:val="none" w:sz="0" w:space="0" w:color="auto"/>
        <w:left w:val="none" w:sz="0" w:space="0" w:color="auto"/>
        <w:bottom w:val="none" w:sz="0" w:space="0" w:color="auto"/>
        <w:right w:val="none" w:sz="0" w:space="0" w:color="auto"/>
      </w:divBdr>
    </w:div>
    <w:div w:id="2104757585">
      <w:bodyDiv w:val="1"/>
      <w:marLeft w:val="0"/>
      <w:marRight w:val="0"/>
      <w:marTop w:val="0"/>
      <w:marBottom w:val="0"/>
      <w:divBdr>
        <w:top w:val="none" w:sz="0" w:space="0" w:color="auto"/>
        <w:left w:val="none" w:sz="0" w:space="0" w:color="auto"/>
        <w:bottom w:val="none" w:sz="0" w:space="0" w:color="auto"/>
        <w:right w:val="none" w:sz="0" w:space="0" w:color="auto"/>
      </w:divBdr>
      <w:divsChild>
        <w:div w:id="488522983">
          <w:marLeft w:val="0"/>
          <w:marRight w:val="0"/>
          <w:marTop w:val="0"/>
          <w:marBottom w:val="0"/>
          <w:divBdr>
            <w:top w:val="none" w:sz="0" w:space="0" w:color="auto"/>
            <w:left w:val="none" w:sz="0" w:space="0" w:color="auto"/>
            <w:bottom w:val="none" w:sz="0" w:space="0" w:color="auto"/>
            <w:right w:val="none" w:sz="0" w:space="0" w:color="auto"/>
          </w:divBdr>
        </w:div>
        <w:div w:id="838234808">
          <w:marLeft w:val="0"/>
          <w:marRight w:val="0"/>
          <w:marTop w:val="0"/>
          <w:marBottom w:val="0"/>
          <w:divBdr>
            <w:top w:val="none" w:sz="0" w:space="0" w:color="auto"/>
            <w:left w:val="none" w:sz="0" w:space="0" w:color="auto"/>
            <w:bottom w:val="none" w:sz="0" w:space="0" w:color="auto"/>
            <w:right w:val="none" w:sz="0" w:space="0" w:color="auto"/>
          </w:divBdr>
        </w:div>
        <w:div w:id="1138113449">
          <w:marLeft w:val="0"/>
          <w:marRight w:val="0"/>
          <w:marTop w:val="0"/>
          <w:marBottom w:val="0"/>
          <w:divBdr>
            <w:top w:val="none" w:sz="0" w:space="0" w:color="auto"/>
            <w:left w:val="none" w:sz="0" w:space="0" w:color="auto"/>
            <w:bottom w:val="none" w:sz="0" w:space="0" w:color="auto"/>
            <w:right w:val="none" w:sz="0" w:space="0" w:color="auto"/>
          </w:divBdr>
        </w:div>
        <w:div w:id="21413410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i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1012</Words>
  <Characters>5774</Characters>
  <Application>Microsoft Office Word</Application>
  <DocSecurity>0</DocSecurity>
  <Lines>48</Lines>
  <Paragraphs>13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Atmintines</vt:lpstr>
      <vt:lpstr>Atmintines</vt:lpstr>
    </vt:vector>
  </TitlesOfParts>
  <Company>rajono savivaldybės administracija</Company>
  <LinksUpToDate>false</LinksUpToDate>
  <CharactersWithSpaces>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Atmintines</dc:title>
  <dc:subject/>
  <dc:creator>S.A.D.M.</dc:creator>
  <cp:keywords/>
  <cp:lastModifiedBy>Kristina</cp:lastModifiedBy>
  <cp:revision>6</cp:revision>
  <cp:lastPrinted>2023-03-20T08:14:00Z</cp:lastPrinted>
  <dcterms:created xsi:type="dcterms:W3CDTF">2026-02-03T07:40:00Z</dcterms:created>
  <dcterms:modified xsi:type="dcterms:W3CDTF">2026-02-03T08:17:00Z</dcterms:modified>
</cp:coreProperties>
</file>